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8de8" w14:textId="ba98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стандарттау жөнiндегi техникалық комитеттердiң және сәйкестiктi растау жөнiндегi органдардың қатысуымен сәйкестiктi растау және аккредиттеу саласында жұмыстар жүргiзу ережесiн бекiту туралы" Қазақстан Республикасы Индустрия және сауда министрлігі Техникалық реттеу және метрология комитет Төрағасының 2005 жылғы 13 мамырдағы N 136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комитетінің 2005 жылғы 18 тамыздағы N 226 Бұйрығы. Қазақстан Республикасының Әділет министрлігінде 2005 жылғы 22 тамызда тіркелді. Тіркеу N 3799. Күші жойылды - Қазақстан Республикасының Индустрия және жаңа технологиялар министрінің 2010 жылғы 14 желтоқсандағы N 432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2010.12.14 N 432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"Мемлекеттік органдардың, стандарттау жөнiндегi техникалық комитеттердiң және сәйкестiктi растау жөнiндегi органдардың қатысуымен сәйкестiктi растау және аккредиттеу саласында жұмыстар жүргiзу ережесiн бекіту туралы" Қазақстан Республикасы Индустрия және сауда министрлігі Техникалық реттеу және метрология комитет Төрағасының 2005 жылғы 13 мамырдағы N 136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актілерінің тізілімінде N 3657 болып тіркелген) мынадай толықтырулар енгізілсін: </w:t>
      </w:r>
      <w:r>
        <w:br/>
      </w:r>
      <w:r>
        <w:rPr>
          <w:rFonts w:ascii="Times New Roman"/>
          <w:b w:val="false"/>
          <w:i w:val="false"/>
          <w:color w:val="000000"/>
          <w:sz w:val="28"/>
        </w:rPr>
        <w:t>
      Көрсетілген бұйрықпен бекітілген Мемлекеттік органдардың, стандарттау жөнiндегi техникалық комитеттердiң және сәйкестiктi растау жөнiндегi органдардың қатысуымен сәйкестiктi растау және аккредиттеу саласында жұмыстар жүргiзу ережесiне (бұдан әрі Ереже):</w:t>
      </w:r>
    </w:p>
    <w:bookmarkEnd w:id="1"/>
    <w:bookmarkStart w:name="z3" w:id="2"/>
    <w:p>
      <w:pPr>
        <w:spacing w:after="0"/>
        <w:ind w:left="0"/>
        <w:jc w:val="both"/>
      </w:pPr>
      <w:r>
        <w:rPr>
          <w:rFonts w:ascii="Times New Roman"/>
          <w:b w:val="false"/>
          <w:i w:val="false"/>
          <w:color w:val="000000"/>
          <w:sz w:val="28"/>
        </w:rPr>
        <w:t xml:space="preserve">
      Ереженің кіріспесі мынадай редакцияда жазылсын: </w:t>
      </w:r>
      <w:r>
        <w:br/>
      </w:r>
      <w:r>
        <w:rPr>
          <w:rFonts w:ascii="Times New Roman"/>
          <w:b w:val="false"/>
          <w:i w:val="false"/>
          <w:color w:val="000000"/>
          <w:sz w:val="28"/>
        </w:rPr>
        <w:t>
      "Осы Ереже Қазақстан Республикасының "Техникалық реттеу туралы" Заңының </w:t>
      </w:r>
      <w:r>
        <w:rPr>
          <w:rFonts w:ascii="Times New Roman"/>
          <w:b w:val="false"/>
          <w:i w:val="false"/>
          <w:color w:val="000000"/>
          <w:sz w:val="28"/>
        </w:rPr>
        <w:t xml:space="preserve">7-бабына </w:t>
      </w:r>
      <w:r>
        <w:rPr>
          <w:rFonts w:ascii="Times New Roman"/>
          <w:b w:val="false"/>
          <w:i w:val="false"/>
          <w:color w:val="000000"/>
          <w:sz w:val="28"/>
        </w:rPr>
        <w:t>сәйкес әзірленген және сәйкестікті растау және аккредиттеу саласындағы жұмыстарды жүргізу кезінде мемлекеттік органдардың, стандарттау жөніндегі техникалық комитеттердің, сәйкестікті растау жөніндегі аккредиттелген органдардың, сәйкестікті растау жөніндегі сарапшы-аудиторлардың, техникалық реттеу және метрология саласындағы уәкілетті органның, оның аумақтық органдарының және импорттаушылардың өзара әрекеттерін белгілейді.";</w:t>
      </w:r>
    </w:p>
    <w:bookmarkEnd w:id="2"/>
    <w:bookmarkStart w:name="z4" w:id="3"/>
    <w:p>
      <w:pPr>
        <w:spacing w:after="0"/>
        <w:ind w:left="0"/>
        <w:jc w:val="both"/>
      </w:pPr>
      <w:r>
        <w:rPr>
          <w:rFonts w:ascii="Times New Roman"/>
          <w:b w:val="false"/>
          <w:i w:val="false"/>
          <w:color w:val="000000"/>
          <w:sz w:val="28"/>
        </w:rPr>
        <w:t xml:space="preserve">
      1-тармақ мынадай мазмұндағы 1-1) және 2-1) тармақшалармен толықтырылсын: </w:t>
      </w:r>
      <w:r>
        <w:br/>
      </w:r>
      <w:r>
        <w:rPr>
          <w:rFonts w:ascii="Times New Roman"/>
          <w:b w:val="false"/>
          <w:i w:val="false"/>
          <w:color w:val="000000"/>
          <w:sz w:val="28"/>
        </w:rPr>
        <w:t xml:space="preserve">
      "1-1) өтініш-декларация - импорттаушы Қазақстан Республикасына өзі әкелген өнімнің адамдардың өмірі, денсаулығы, азаматтардың мүлкі және қоршаған ортаны қорғау қауіпсіздігін қамтамасыз ететін барлық талаптарға сәйкестігін, осы өнімге белгіленген техникалық реттеу саласындағы нормативтік құжаттардың талаптарына сәйкестігін өзінің жауапкершілігі арқылы мәлімдейтін және сәйкестікті растау бойынша тіркелгеннен бастап бір айдан жоғары емес мерзімде өнімнің сәйкестігін растау бойынша жұмыстарды жүргізетін құжат;"; </w:t>
      </w:r>
      <w:r>
        <w:br/>
      </w:r>
      <w:r>
        <w:rPr>
          <w:rFonts w:ascii="Times New Roman"/>
          <w:b w:val="false"/>
          <w:i w:val="false"/>
          <w:color w:val="000000"/>
          <w:sz w:val="28"/>
        </w:rPr>
        <w:t>
      "2-1) импорттаушы - өнімдерді (тауарды) Қазақстанның ішкі рыногында өткізу үшін шеттен әкелетін заңды немесе жеке тұлға;";</w:t>
      </w:r>
    </w:p>
    <w:bookmarkEnd w:id="3"/>
    <w:bookmarkStart w:name="z5" w:id="4"/>
    <w:p>
      <w:pPr>
        <w:spacing w:after="0"/>
        <w:ind w:left="0"/>
        <w:jc w:val="both"/>
      </w:pPr>
      <w:r>
        <w:rPr>
          <w:rFonts w:ascii="Times New Roman"/>
          <w:b w:val="false"/>
          <w:i w:val="false"/>
          <w:color w:val="000000"/>
          <w:sz w:val="28"/>
        </w:rPr>
        <w:t xml:space="preserve">
      2-тармақ мынадай мазмұндағы 5) тармақшамен толықтырылсын: </w:t>
      </w:r>
      <w:r>
        <w:br/>
      </w:r>
      <w:r>
        <w:rPr>
          <w:rFonts w:ascii="Times New Roman"/>
          <w:b w:val="false"/>
          <w:i w:val="false"/>
          <w:color w:val="000000"/>
          <w:sz w:val="28"/>
        </w:rPr>
        <w:t>
      "5) сәйкестікті растау жөніндегі орган уәкілетін үшінші тұлғаларға берудің ретсіздігі.";</w:t>
      </w:r>
    </w:p>
    <w:bookmarkEnd w:id="4"/>
    <w:bookmarkStart w:name="z6" w:id="5"/>
    <w:p>
      <w:pPr>
        <w:spacing w:after="0"/>
        <w:ind w:left="0"/>
        <w:jc w:val="both"/>
      </w:pPr>
      <w:r>
        <w:rPr>
          <w:rFonts w:ascii="Times New Roman"/>
          <w:b w:val="false"/>
          <w:i w:val="false"/>
          <w:color w:val="000000"/>
          <w:sz w:val="28"/>
        </w:rPr>
        <w:t xml:space="preserve">
      12-тармақ мынадай мазмұндағы 11) тармақшамен толықтырылсын: </w:t>
      </w:r>
      <w:r>
        <w:br/>
      </w:r>
      <w:r>
        <w:rPr>
          <w:rFonts w:ascii="Times New Roman"/>
          <w:b w:val="false"/>
          <w:i w:val="false"/>
          <w:color w:val="000000"/>
          <w:sz w:val="28"/>
        </w:rPr>
        <w:t xml:space="preserve">
      "11) аккредиттеу саласында өнімнің (тауардың) берілген түріне ие сәйкестікті растау жөніндегі органда өтініш-декларациясын тіркеуді жүргізу"; </w:t>
      </w:r>
      <w:r>
        <w:br/>
      </w:r>
      <w:r>
        <w:rPr>
          <w:rFonts w:ascii="Times New Roman"/>
          <w:b w:val="false"/>
          <w:i w:val="false"/>
          <w:color w:val="000000"/>
          <w:sz w:val="28"/>
        </w:rPr>
        <w:t xml:space="preserve">
      мынадай мазмұндағы 12-1, 12-2, 12-3 және 12-4 тармақтармен толықтырылсын: </w:t>
      </w:r>
      <w:r>
        <w:br/>
      </w:r>
      <w:r>
        <w:rPr>
          <w:rFonts w:ascii="Times New Roman"/>
          <w:b w:val="false"/>
          <w:i w:val="false"/>
          <w:color w:val="000000"/>
          <w:sz w:val="28"/>
        </w:rPr>
        <w:t xml:space="preserve">
      "12-1. Өтініш-декларацияны аккредиттеу саласында өнімнің берілген түріне ие сәйкестікті растау жөніндегі орган импорттаушымен сәйкестікті растау жөніндегі жұмыстарды жүргізуге шарт бекіткеннен кейін рәсімдеп тіркейді. </w:t>
      </w:r>
      <w:r>
        <w:br/>
      </w:r>
      <w:r>
        <w:rPr>
          <w:rFonts w:ascii="Times New Roman"/>
          <w:b w:val="false"/>
          <w:i w:val="false"/>
          <w:color w:val="000000"/>
          <w:sz w:val="28"/>
        </w:rPr>
        <w:t xml:space="preserve">
      Белгіленген тәртіпте рәсімделіп тіркелген өтініш-декларация импортталатын өнімді тек кедендік рәсімдеу үшін ғана заңды күшіне ие болады. </w:t>
      </w:r>
      <w:r>
        <w:br/>
      </w:r>
      <w:r>
        <w:rPr>
          <w:rFonts w:ascii="Times New Roman"/>
          <w:b w:val="false"/>
          <w:i w:val="false"/>
          <w:color w:val="000000"/>
          <w:sz w:val="28"/>
        </w:rPr>
        <w:t xml:space="preserve">
      Өтініш-декларация бойынша кедендік ресімдеуден өткен өнім өтініш-декларацияны тіркеген сәйкестікті растау жөніндегі органда белгіленген тәртіпте әрі қарай сәйкестігі расталуға жатады."; </w:t>
      </w:r>
      <w:r>
        <w:br/>
      </w:r>
      <w:r>
        <w:rPr>
          <w:rFonts w:ascii="Times New Roman"/>
          <w:b w:val="false"/>
          <w:i w:val="false"/>
          <w:color w:val="000000"/>
          <w:sz w:val="28"/>
        </w:rPr>
        <w:t xml:space="preserve">
      "12-2. Өтініш-декларация сыртқы экономикалық әрекеттік тауарлық номенклатурадағы кодқа (СЭӘ ТН) сәйкес сәйкестігі міндетті расталуға жататын өнімнің нақты түріне рәсімделеді. </w:t>
      </w:r>
      <w:r>
        <w:br/>
      </w:r>
      <w:r>
        <w:rPr>
          <w:rFonts w:ascii="Times New Roman"/>
          <w:b w:val="false"/>
          <w:i w:val="false"/>
          <w:color w:val="000000"/>
          <w:sz w:val="28"/>
        </w:rPr>
        <w:t xml:space="preserve">
      Өтініш-декларация: </w:t>
      </w:r>
      <w:r>
        <w:br/>
      </w:r>
      <w:r>
        <w:rPr>
          <w:rFonts w:ascii="Times New Roman"/>
          <w:b w:val="false"/>
          <w:i w:val="false"/>
          <w:color w:val="000000"/>
          <w:sz w:val="28"/>
        </w:rPr>
        <w:t xml:space="preserve">
      1) өтінушінің заңды мәртебесін растайтын құжаттар; </w:t>
      </w:r>
      <w:r>
        <w:br/>
      </w:r>
      <w:r>
        <w:rPr>
          <w:rFonts w:ascii="Times New Roman"/>
          <w:b w:val="false"/>
          <w:i w:val="false"/>
          <w:color w:val="000000"/>
          <w:sz w:val="28"/>
        </w:rPr>
        <w:t xml:space="preserve">
      2) тауарға ілеспе құжаттар (шот-фактура, жүкқұжат, инвойс); </w:t>
      </w:r>
      <w:r>
        <w:br/>
      </w:r>
      <w:r>
        <w:rPr>
          <w:rFonts w:ascii="Times New Roman"/>
          <w:b w:val="false"/>
          <w:i w:val="false"/>
          <w:color w:val="000000"/>
          <w:sz w:val="28"/>
        </w:rPr>
        <w:t xml:space="preserve">
      3) тауардың шығу тегін растайтын құжаттар; </w:t>
      </w:r>
      <w:r>
        <w:br/>
      </w:r>
      <w:r>
        <w:rPr>
          <w:rFonts w:ascii="Times New Roman"/>
          <w:b w:val="false"/>
          <w:i w:val="false"/>
          <w:color w:val="000000"/>
          <w:sz w:val="28"/>
        </w:rPr>
        <w:t xml:space="preserve">
      4) өнімнің қауіпсіздігін растайтын құжаттар; </w:t>
      </w:r>
      <w:r>
        <w:br/>
      </w:r>
      <w:r>
        <w:rPr>
          <w:rFonts w:ascii="Times New Roman"/>
          <w:b w:val="false"/>
          <w:i w:val="false"/>
          <w:color w:val="000000"/>
          <w:sz w:val="28"/>
        </w:rPr>
        <w:t xml:space="preserve">
      5) өнімге (тауарға) нормативтік құжаттар. </w:t>
      </w:r>
      <w:r>
        <w:br/>
      </w:r>
      <w:r>
        <w:rPr>
          <w:rFonts w:ascii="Times New Roman"/>
          <w:b w:val="false"/>
          <w:i w:val="false"/>
          <w:color w:val="000000"/>
          <w:sz w:val="28"/>
        </w:rPr>
        <w:t xml:space="preserve">
      Осы тармақтың 3), 4) және 5) тармақшаларында аталған құжаттардың болмауы өтініш-декларацияны тіркеуден бас тартуға негіз бола алмайды. </w:t>
      </w:r>
      <w:r>
        <w:br/>
      </w:r>
      <w:r>
        <w:rPr>
          <w:rFonts w:ascii="Times New Roman"/>
          <w:b w:val="false"/>
          <w:i w:val="false"/>
          <w:color w:val="000000"/>
          <w:sz w:val="28"/>
        </w:rPr>
        <w:t xml:space="preserve">
      Өтініш-декларацияны сәйкестікті растау жөніндегі орган сәйкес уәкілетті мемлекеттік орган белгілеген нысандағы голографический белгімен қорғалған бланкте рәсімдейді. </w:t>
      </w:r>
      <w:r>
        <w:br/>
      </w:r>
      <w:r>
        <w:rPr>
          <w:rFonts w:ascii="Times New Roman"/>
          <w:b w:val="false"/>
          <w:i w:val="false"/>
          <w:color w:val="000000"/>
          <w:sz w:val="28"/>
        </w:rPr>
        <w:t xml:space="preserve">
      Өтініш-декларацияның әрекет ету мерзімін сәйкестікті растау жөніндегі жұмыстарды өткізу үшін қажетті уақытты есепке алып, бірақ бір айдан артық емес уақытқа сәйкестікті растау жөніндегі орган белгілейді. </w:t>
      </w:r>
      <w:r>
        <w:br/>
      </w:r>
      <w:r>
        <w:rPr>
          <w:rFonts w:ascii="Times New Roman"/>
          <w:b w:val="false"/>
          <w:i w:val="false"/>
          <w:color w:val="000000"/>
          <w:sz w:val="28"/>
        </w:rPr>
        <w:t xml:space="preserve">
      "12-3. Сәйкестікті растау жөніндегі орган, егер бұл осы Ереже талаптарына қарсы келетін болса, өтініш-декларацияны рәсімдеуден және тіркеуден бас тартады. </w:t>
      </w:r>
      <w:r>
        <w:br/>
      </w:r>
      <w:r>
        <w:rPr>
          <w:rFonts w:ascii="Times New Roman"/>
          <w:b w:val="false"/>
          <w:i w:val="false"/>
          <w:color w:val="000000"/>
          <w:sz w:val="28"/>
        </w:rPr>
        <w:t xml:space="preserve">
      Бұл жағдайда сәйкестікті растау жөніндегі орган 3 (үш) жұмыс күні ішінде жазбаша негізделген бас тартуды рәсімдейді."; </w:t>
      </w:r>
      <w:r>
        <w:br/>
      </w:r>
      <w:r>
        <w:rPr>
          <w:rFonts w:ascii="Times New Roman"/>
          <w:b w:val="false"/>
          <w:i w:val="false"/>
          <w:color w:val="000000"/>
          <w:sz w:val="28"/>
        </w:rPr>
        <w:t xml:space="preserve">
      "12-4. Импорттаушы өнімді жеткізу жөнінде өзінің міндеттерін орындамаған жағдайда сәйкестікті растау жөніндегі орган өтініш-декларацияның әрекет ету мерзімі аяқталғаннан кейін техникалық реттеу және метрология саласындағы уәкілетті органның аумақтық басқармаларына хабарлайды. </w:t>
      </w:r>
      <w:r>
        <w:br/>
      </w:r>
      <w:r>
        <w:rPr>
          <w:rFonts w:ascii="Times New Roman"/>
          <w:b w:val="false"/>
          <w:i w:val="false"/>
          <w:color w:val="000000"/>
          <w:sz w:val="28"/>
        </w:rPr>
        <w:t>
      Сәйкестікті растау жөніндегі орган сәйкестігі расталудан өтпеген өнім және осы Ережені бұзған импорттаушы туралы ақпаратты барлық мүдделі ұйымдарға береді.".</w:t>
      </w:r>
    </w:p>
    <w:bookmarkEnd w:id="5"/>
    <w:bookmarkStart w:name="z7" w:id="6"/>
    <w:p>
      <w:pPr>
        <w:spacing w:after="0"/>
        <w:ind w:left="0"/>
        <w:jc w:val="both"/>
      </w:pPr>
      <w:r>
        <w:rPr>
          <w:rFonts w:ascii="Times New Roman"/>
          <w:b w:val="false"/>
          <w:i w:val="false"/>
          <w:color w:val="000000"/>
          <w:sz w:val="28"/>
        </w:rPr>
        <w:t>
      2. Осы бұйрықтың орындалуын бақылау Төраға орынбасары Талғат Амангелдiұлы Момышевқа жүктелсiн.</w:t>
      </w:r>
    </w:p>
    <w:bookmarkEnd w:id="6"/>
    <w:bookmarkStart w:name="z8" w:id="7"/>
    <w:p>
      <w:pPr>
        <w:spacing w:after="0"/>
        <w:ind w:left="0"/>
        <w:jc w:val="both"/>
      </w:pPr>
      <w:r>
        <w:rPr>
          <w:rFonts w:ascii="Times New Roman"/>
          <w:b w:val="false"/>
          <w:i w:val="false"/>
          <w:color w:val="000000"/>
          <w:sz w:val="28"/>
        </w:rPr>
        <w:t>
      3. Осы бұйрық ресми жарияланған күннен бастап қолданысқа енгізіледі.</w:t>
      </w:r>
    </w:p>
    <w:bookmarkEnd w:id="7"/>
    <w:p>
      <w:pPr>
        <w:spacing w:after="0"/>
        <w:ind w:left="0"/>
        <w:jc w:val="both"/>
      </w:pPr>
      <w:r>
        <w:rPr>
          <w:rFonts w:ascii="Times New Roman"/>
          <w:b w:val="false"/>
          <w:i/>
          <w:color w:val="000000"/>
          <w:sz w:val="28"/>
        </w:rPr>
        <w:t xml:space="preserve">      Төраға 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