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139f" w14:textId="29a1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"Металл сынықтарына радиациялық қауiпсiздiктi қамтамасыз етуге қойылатын санитарлық-эпидемиологиялық талаптар" санитарлық-эпидемиологиялық ережелерi мен нормаларын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2005 жылғы 8 шілдедегі N 335 Бұйрығы. Қазақстан Республикасының Әділет министрлігінде 2005 жылғы 16 тамызда тіркелді. Тіркеу N 3791. Күші жойылды - Қазақстан Республикасы Денсаулық сақтау министрінің 2010 жылғы 29 шілдедегі № 565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2010.07.29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санитарлық-эпидемиологиялық салауаттылығы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"Металл сынықтарына радиациялық қауiпсiздiктi қамтамасыз етуге қойылатын санитарлық-эпидемиологиялық талаптар" санитарлық-эпидемиологиялық ережелерi мен нормалары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министрлiгiнiң Мемлекеттiк санитарлық-эпидемиологиялық қадағалау комитетi (Байсеркин Б.С.) осы бұйрықты Қазақстан Республикасының Әдiлет министрлiгiне мемлекеттiк тiркеуге жолдасын.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министрлiгiнiң Ұйымдастыру-құқықтық жұмыс департаментi (Акрачкова Д.В.) осы бұйрықты Қазақстан Республикасының Әдiлет министрлiгiнде мемлекеттiк тiркеуден өткеннен кейiн ресми жариялауға жолдасын.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Денсаулық сақтау вице-министрi, Бас мемлекеттiк санитарлық дәрiгерi А.А. Белоногқа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күнiнен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Атом энергетикасы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комитетiнің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14 шілде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М.а N 335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8 шілдеде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"Металлсынықтарындағы радиациялық қауіпсіздікті </w:t>
      </w:r>
      <w:r>
        <w:br/>
      </w:r>
      <w:r>
        <w:rPr>
          <w:rFonts w:ascii="Times New Roman"/>
          <w:b/>
          <w:i w:val="false"/>
          <w:color w:val="000000"/>
        </w:rPr>
        <w:t xml:space="preserve">
қамтамасыз ететін санитарлық-эпидемиологиялық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талаптар" туралы санитарлық-эпидемиологиялық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ережелер мен нормалар  1. Жалпы ережелер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"Металлсынықтарындағы радиациялық қауіпсіздікті қамтамасыз ететін гигиеналық талаптар" туралы санитарлық-эпидемиологиялық ережелер мен нормалар (бұдан әрі - санитарлық ережелер) қара және түсті металлдардың сынықтарын (металлсынықтары) сақтағанда, тасымалдағанда және сатқанда халықтың радиациялық қауіпсіздігін қамтамасыз ететін ұйымдарға және жеке тұлғаларға арналған.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ережелерде мынандай терминдер мен анықтамалар пайдаланылды: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металлсынықтары (түсті және қара металлдардың сынығы) - өнеркәсіптік және тұрмыстық салада өзінің тұтынушылық қасиетін жоғалтқан немесе істен шыққан өнімдерден тұратын, құрамында түсті немесе қара металл бар және қайта өңдеуге ғана жарамды өндірістік және тұтыну кәсіпорындарының қалдықтары;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металлсынықтарының тобы - металлсынықтарын жекеше түрде жинау (бір немесе бірнеше көліктік бірліктерге - платформаға, вагонға, автокөлікке жүк тиейтін контейнерге тиелген металлсынықтарының мөлшері);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балама доза қуатының жергілікті көзі - металлсынығының жеке фрагменттерінің маңында немесе оның бетінен (10 см-ден аспайтын ара қашықтықтағы) гамма-сәуле көзінің радионуклидтерді шығару мүмкіндігі 0,2 мкЗв/с (бұдан әрі - зиверт сағаттан) асатын (оның құрамындағы табиғи фонды есепке алмағанда) болатын балама доза қуатының (бұдан әрі - БДҚ) мәні;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гамма сәуле көзінің БДҚ-сы-металл сынықтарының (табиғи фонды есепке алмағанда) партиясының (фрагменттерінің) бетінің жанындағы (10 см-ден аспайтын ара қашықтықтағы) радионуклидтер құрамындағы гамма-сәулесінің балама дозасының қуаты;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гамма-сәуле көзінің ең жоғарғы балама доза қуаты (бұдан әрі - ЕЖБДҚ) - металл сынықтары (табиғи фонды есепке алмағанда) партиясының (фрагментерінің) беті жанындағы (10 см-ден аспайтын ара қашықтықтағы) радионуклидтер құрамындағы гамма-сәулесінің ең жоғарғы балама дозасының қуатының тіркелген мәні;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металлсынықтарының радиоактивті ластануы - материалдардың бетінде, ішінде, ауада, адамның денесінде және басқа да жерлерде бекітілген радиациялық қауіпсіздік нормасы деңгейінен асатын радиоактивті заттардың болуы.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Металлсынықтар өндірістік радиациялық бақылау </w:t>
      </w:r>
      <w:r>
        <w:br/>
      </w:r>
      <w:r>
        <w:rPr>
          <w:rFonts w:ascii="Times New Roman"/>
          <w:b/>
          <w:i w:val="false"/>
          <w:color w:val="000000"/>
        </w:rPr>
        <w:t xml:space="preserve">
жұмыстарын жүргізгенде радиациялық қауіпсіздікті </w:t>
      </w:r>
      <w:r>
        <w:br/>
      </w:r>
      <w:r>
        <w:rPr>
          <w:rFonts w:ascii="Times New Roman"/>
          <w:b/>
          <w:i w:val="false"/>
          <w:color w:val="000000"/>
        </w:rPr>
        <w:t xml:space="preserve">
қамтамасыз етуге қойылатын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санитарлық-эпидемиологиялық талаптар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Металлсынықтарын жинаумен (дайындаумен), сақтаумен, қайта өңдеумен және сатумен шұғылдануға лицензиясы бар заңды тұлғалар, ұйымға келіп түсетін барлық металлсынықтарының тобына өндірістік радиациялық бақылау жасауды қамтамасыз етуі керек.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Металлсынықтарына жүргізілетін радиациялық бақылау мыналарды қамтамасыз етуі керек: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металлсынықтарының партиясы беті жанында гамма-сәулесінің деңгейі табиғи фоннан 0,05 мкЗв/с асқанын анық түрде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металлсынықтары партиясының үстінен (көлік жүйесінен) 10 см ара қашықтықта гамма-сәулесінің БДҚ-сын 0,2 мкЗв/с асатын барлық жергілікті сәуле көздерін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тексеріс жүргізетін орындардағы альфа сәуле көзі ағынының тығыздығын нақты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тексеріс жүргізетін орындардағы бета сәуле көзі ағынының тығыздығын нақты анықтау;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Металлсынықтарына жасалынатын өндірістік радиациялық бақылау мынандай жағдайларда жүргізіледі: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металлсынықтарын сақтап жинайтын орындарға, қоймаларға (алаңдарға) қабылдағанда;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металл сынықтарының партиясын сатуға дайындағанда;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металл сынықтары тиелген көліктерді тұтынушыға жіберердің алдында;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тұтынушы металл сынықтарын алғанда;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иондайтын сәуле көздері бар құралдарды, аппараттарды немесе басқа да жабдықтарды тасыған көліктерді өңдегенде;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көліктегі құралдардың сәуле көзінің шкаласы құрамында тұрақты түрде әсер ететін радионуклидтері бар екені анықталған көліктерді өңдегенде;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радиоактивті заттар сақталған немесе тасымалдаған көліктерді өңдегенде.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Металл сынықтары партиясының радиоактивті ластануының бақыланатын өлшемдеріне мыналар жатады: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гамма-сәулесінің БДҚ-сы;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альфа-бөлшектері ағынының тығыздығы;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бета-бөлшектері ағынының тығыздығы.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Өндірістік радиациялық бақылау жүргізу үшін, металлсынықтары осы ережелер бойынша радиоактивті түрде ластанғанда, дозиметриялық және радиометриялық аппаратураларды қолданады. Өндірістік радиациялық бақылау жүргізетін аппаратуралардың Мемлекеттік тексерістен өткендігі туралы сертификаты болуы керек.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Радиациялық бақылаудың қорытындысы осы санитарлық ережелердің 1 қосымшасында көрсетілген арнайы жорналға тіркеледі.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Өндірістік радиациялық бақылау, осы санитарлық ереженің 2-қосымшасында көрсетілген металлсынықтарына өндірістік радиациялық бақылау жүргізетін әдістемеге сай жүргізілуі керек.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Әртүрлі құрал-жабдықтар, көліктік құралдар және басқа да түсті және қара металлдан жасалған бұйымдар бөлшектенер алында радиациялық бақылаудан өтуі керек. Радиоактивті көз бар құрал-жабдықтардың, сондай-ақ тұрақты әсер ететін жарық құрамы бар аспаптардың иесі, оларды бөлшектеп тексеріске дайындауы керек.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Құрал-жабдықтар мен аспаптарды бөлшектегеннен кейін оларға қайтадан өндірістік бақылау жүргізіледі.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Металлсынықтарын пайдаланудан бұрын, оларды жинауға арналған алаңдар мен үй-жайларға өндірістік радиациялық бақылау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Алаңның үсті қатты жабындымен жабылып, жауын-шашын сулары ағып кететіндей еңіс ойықтармен жабдықталып, жан-жағынан қоршалып, жарықтандырылуы керек.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Металлсынықтарының партиясын мынандай жағдайда сатуға рұқсат 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металлсынықтарының бетіндегі гамма-сәуле көзінің БДҚ-сы табиғи фонның үстінде 0,2 мкЗв/сағ аспаса;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альфа сәулесінің тығыздығы 1 шаршы сантиметрге 0,04 беккерель (бұдан әрі - Бк/см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аспаса;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бета сәулесінің тығыздығы 1 шаршы сантиметрге 0,4 Бк/см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аспаса.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Металлсынықтарында радиобелсенді ластану анықталғанда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радиациялық қауіпсіздікті қамтамасыз ету үшін қойылатын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санитарлық-эпидемиологиялық талаптар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Заңды тұлғалар гамма-сәуле көзінің деңгейі табиғи фонның үстінен 0,2 мкЗв/сағ асатын аумаққа бөтен адамдардың кіруін шектейтін шараларды қолдануы керек.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Металлсынықтарының радиобелсенді ластану анықталған жағдайда, заңды тұлғалар жұмысты шұғыл тоқтатып, ол туралы 24 сағат ішінде санитарлық-эпидемиологиялық қызметтің мемлекеттік органдарын хабардар етуі керек.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Металлсынықтары топтамасының кейбір учаскелерінде радиациялық ластану анықталған жағдайда жүргізілетін өндірістік радиациялық бақылау мынандай жұмыстарды қамтуы керек: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металлсынықтарының топтамасын толық тексеріп, ондағы локалді түрде кездесетін барлық гамма-сәуле көзін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металл сынықтары партиясының бетіндегі гамма-сәулесінің БДҚ-сына өлшеу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металл сынықтарының бетінде альфа және бета радионуклидтерімен ластануы орын алғанда міндетті және толық түрде тексеріс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металл сынықтарындағы радионуклидттердің гамма-сәулесі (табиғи радиациялық фон үстіндегі) БДҚ-сының 0,05 мкЗв/сағ. аспайтын төменгі сенімді шегімен қоса гамма-сәулесінің барлығын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өлшеу жүргізілетін орындағы альфа-сәуле көзі ағынының тығыздығы 0,04 (бөлшектен (см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асатындығын анық түрде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өлшем жүргізілетін орындағы бета-сәуле көзі ағынының тығыздығы 0,4 (бөлшектен (см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асатындығын анық түрде анықтау.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Металлсынықтарының тобында анықталған барлық локалді радиобелсенді көздер алынып тасталынып, халықтың санитарлық-эпидемиологиялық салауаттылығы саласындағы қолданыста жүрген нормативтік-құқықтық актілерге сай қайта өңделуге жіберілуі керек.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Радиобелсендік сәуле көзін металлсынықтарының арасынан алып тастау жұмыстарын осы ұйымның арнайы дайындалған қызметкері жүргізеді.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Металлсынықтарының тобынан алынған локалді радиобелсенді көздерді уақытша сақтау үшін, металлдан жасалған контейнерге салып, сақталуын және бөтен адамдардың рұқсатсыз кіруіне мүмкіндік тудырмайтын осындай жағдайға арнайы жасалған үй-жайларда орналастырады. Жергілікті сәуле көзі бар контейнер орналасқан үй-жайдың сыртқы қабырғаларының бетіндегі гамма-сәулесінің БДҚ-сы (табиғи фонды есепке алмағанда) 0,1 мкЗв/с аспауы керек. Жергілікті сәуле көзін сақтау және оны көму тәртібі мемлекеттік санитарлық-эпидемиологиялық қадағалаудың аумақтық органдарымен келісіледі.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"Металлсынықтарындағы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радиациялық қауіпсіздікті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қамтамасыз ететін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эпидемиологиялық талаптар"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туралы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эпидемиологиялық ережелер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мен нормаларға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1-қосымша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Металл сынықтарына жасалатын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радиациялық бақылауды тіркейтін жорнал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Өнеркәсіптің атауы_____________________________________________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Мекен-жайы, телефоны___________________________________________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Радиациялық бақылауға жауапты адамның аты-жөні және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Жорнал 200__ж. "____"_______________ басталды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Жорнал 200__ж. "____"_______________ аяқталды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Беттерінің саны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93"/>
        <w:gridCol w:w="1153"/>
        <w:gridCol w:w="1093"/>
        <w:gridCol w:w="1113"/>
        <w:gridCol w:w="1173"/>
        <w:gridCol w:w="1453"/>
        <w:gridCol w:w="1453"/>
        <w:gridCol w:w="1453"/>
        <w:gridCol w:w="1473"/>
      </w:tblGrid>
      <w:tr>
        <w:trPr>
          <w:trHeight w:val="31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р/н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Айы, күні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талл 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уы, мөл-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(кг)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 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нө-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ген,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(ата-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мірі)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Радиациялық бақылаудың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қорытындысы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ЕЖБДҚ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"Металлсынықтарындағы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радиациялық қауіпсіздікті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ететін санитарлық-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эпидемиологиялық талаптар"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санитарлық-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эпидемиологиялық ережелер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нормаларға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Металлсынықтарына өндірістік радиациялық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бақылау жүргізудің әдістемесі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Металлсынықтарында радиациялық ластану орын алса, жүргізілетін өлшеу жұмыстары міндетті түрде оны анықтайтындай жағдайда жүргізілуі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 үшін топталған металлсынықтары бір қабат болып орналастырылып, гамма сәуле көзінің мөлшерін жан-жағынан өлшеу керек, ал альфа және бета бөлшектерін бір жағынан ғана өлшеу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Топталып жиналмаған металлсынықтарын аумаққа қалыңдығы 0,5 м аспайтындай етіп жинап, мұндағы гамма сәуле көзінің қуатын БДҚ деңгейі табиғи фонның үстінде артық болғанда радиометр арқылы 1 м тор ішіндегі деңгей анықталынады. Егер сәуле көзінің барлығы анықталған жағдайда тор жиілігі арта түсуі керек. Альфа және бета бөлшектерінің тығыздығын өлшеу өлшенетін топтың ұзындығы мен ені бойынша әрбір 0,5 м аралықта үздіксіз бақыланып, әрбір 0,5 м сайын белгіленген нүктеде өлшеудің саны анықталынады.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Үлкен мөлшердегі механизмдерді, станоктарды, көлік, жол, құрылыс техникаларын басқа да салмағы 1 тоннадан артық заттарға өндірістік бақылау жүргізгенде, өлшеу жұмыстары басқару механизмдерінің арасында сырт жағынан жүргізіліп, керек болса іш жағынанада өлшеніледі.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Металлсынықтарын 0,5 м қалыңдықта алаңда жинауға мүмкіндік болмаған жағдайда, өлшеу жұмыстары тиерде немесе түсірерде жүргізіледі. Мұндай да БДҚ-ны және бөлшектер ағынының тығыздығын өлшеу көтеру механизмімен (кран, тельфер, экскаватор және т.б.) әрбір топқа жүргізіледі. Өлшеу саны көтерілетін металлтоптарының санына сай болуы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БДҚ-ны өлшеу өлшейтін беттен 10 сантиметр (бұдан әрі - см) алыстықта, ал альфа, бета бөлшектерін өлшеу өлшенетін беттерден 1 см қашықтықта жүргізілуі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Металлсынықтарын жинайтын орында металлсынықтарына радиациялық өндірістік бақылау жүргізерден бұрын аумақтың табиғи БДҚ-сы өлшеніледі. Ол үшін бақыланатын металлсынықтарынан 15-20 м жерде 10 см биіктіктегі табиғи фон өлшеніледі. Бөлшек ағындарының тығыздығын өлшеу жұмыстарын жүргізерден бұрын өлшейтін құралдың өз фонын өлшеп, оны алып тастау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Аумақтағы табиғи радиациялық фон 5 рет жүргізілген өлшемнің орта арифметикалық саны арқылы анықталынады.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Металлсынықтарының радиобелсенді ластануына баға беру радиометр немесе дозиметрдің ең жоғарғы көрсеткіштер арқылы бағаланылады. Металлсынықтарының тобы немесе топтың бөлігі (жеке заттар) мынандай жағдайда радиобелсенді ластанған деп табылады, егер: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металлсынықтарының бетіндегі гамма-сәуле көзінің БДҚ-сы табиғи фонның үстінде 0,2 мкЗв/сағ аспаса;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альфа сәулесінің тығыздығы 1 шаршы сантиметрге 0,04 беккерель (бұдан әрі - Бк/см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аспаса;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бета сәулесінің тығыздығы 1 шаршы сантиметрге 0,4 Бк/см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аспаса.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