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d21ea" w14:textId="d7d2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 Республикасының аумағында пайдалануға рұқсат етілген фискалдық жады бар бақылау-кассалық машиналарының Мемлекеттік тізілімін бекіту туралы" Қазақстан Республикасының Қаржы министрлігінің Салық комитеті Төрағасының 2002 жылғы 20 қыркүйектегі N 727 бұйрығына 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2005 жылғы 29 маусымдағы N 286 Бұйрығы. Қазақстан Республикасының Әділет министрлігінде 2005 жылғы 1 тамызда тіркелді. Тіркеу N 3763. Күші жойылды - Қазақстан Республикасы Қаржы министрінің 2008 жылғы 30 желтоқсандағы N 635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Күші жойылды - ҚР Қаржы министрінің 2008.12.30 </w:t>
      </w:r>
      <w:r>
        <w:rPr>
          <w:rFonts w:ascii="Times New Roman"/>
          <w:b w:val="false"/>
          <w:i w:val="false"/>
          <w:color w:val="000000"/>
          <w:sz w:val="28"/>
        </w:rPr>
        <w:t>N 635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800000"/>
          <w:sz w:val="28"/>
        </w:rPr>
        <w:t>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кодексі) 546-бабының 3-тармағына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аумағында пайдалануға рұқсат етілген фискалдық жады бар бақылау-кассалық машиналарының Мемлекеттік тізілімін бекіту туралы" Қазақстан Республикасының Қаржы министрлігі Салық комитеті Төрағасының 2002 жылғы 20 қыркүйектегі N 727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(2002 жылдың 2 қазанында N 1991 тіркелген, "Егемен Қазақстан" газетінің 2003 жылғы 7 қаңтардағы N 4-5 сандарында жарияланған; Нормативтік құқықтық актілерді мемлекеттік тіркеудің тізіліміне 2003 жылғы 7 қаңтарда NN 2108, 2109, 2110 нөмірлермен тіркелген Қазақстан Республикасының Қаржы министрлігінің Салық комитеті Төрағасының 2002 жылғы 25 желтоқсандағы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895 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 жылғы 28 желтоқсандағы NN  </w:t>
      </w:r>
      <w:r>
        <w:rPr>
          <w:rFonts w:ascii="Times New Roman"/>
          <w:b w:val="false"/>
          <w:i w:val="false"/>
          <w:color w:val="000000"/>
          <w:sz w:val="28"/>
        </w:rPr>
        <w:t xml:space="preserve">902 </w:t>
      </w:r>
      <w:r>
        <w:rPr>
          <w:rFonts w:ascii="Times New Roman"/>
          <w:b w:val="false"/>
          <w:i w:val="false"/>
          <w:color w:val="000000"/>
          <w:sz w:val="28"/>
        </w:rPr>
        <w:t xml:space="preserve">,  </w:t>
      </w:r>
      <w:r>
        <w:rPr>
          <w:rFonts w:ascii="Times New Roman"/>
          <w:b w:val="false"/>
          <w:i w:val="false"/>
          <w:color w:val="000000"/>
          <w:sz w:val="28"/>
        </w:rPr>
        <w:t xml:space="preserve">903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тізіліміне 2003 жылғы 3 сәуірде N 2226 тіркелген 2003 жылғы 27 наурыздағы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тізіліміне 2003 жылғы 6 маусымдағы N 2353 тіркелген 2003 жылғы 21 мамырдағы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210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тізіліміне 2003 жылғы 26 маусымдағы N 2380 нөмірмен тіркелген 2003 жылғы 2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221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тізіліміне 2003 жылғы 14 қарашадағы N 2559 тіркелген 2003 жылғы 21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404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тізіліміне 2004 жылғы 24 маусымдағы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312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тізіліміне 2004 жылғы 8 қарашадағы N 3199 тіркелген 2004 жылғы 21 қазандағы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532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тізіліміне 2004 жылғы 19 қарашадағы N 3209 тіркелген 2004 жылғы 12 қарашадағы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579 </w:t>
      </w:r>
      <w:r>
        <w:rPr>
          <w:rFonts w:ascii="Times New Roman"/>
          <w:b w:val="false"/>
          <w:i w:val="false"/>
          <w:color w:val="000000"/>
          <w:sz w:val="28"/>
        </w:rPr>
        <w:t xml:space="preserve">, Нормативтік құқықтық актілерді мемлекеттік тіркеудің тізіліміне 2004 жылғы 6 қаңтардағы N 3324 тіркелген 2004 жылғы 24 желтоқсандағы N 667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толықтыруларымен, Нормативтік құқықтық актілерді мемлекеттік тіркеудің тізіліміне 2005 жылғы 17 ақпандағы N 3446 тіркелген 2005 жылғы 2 ақпандағы N 38 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бұйрықтарымен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толықтыруларымен) мынадай толықтырулар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аумағында пайдалануға рұқсат етілген фискалдық жады бар бақылау-кассалық машиналарының Мемлекеттік тізілімі мынадай мазмұндағы 90-тармақпен толықтырсын: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"90. ОКА МФ KZ (нұсқа ККМ 01; нұсқа ПО 11.03)".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Салық комитетінің Салық әкімшіліктендіруі басқармасы (А.М. Қыпшақов) осы бұйрықты Қазақстан Республикасының Әділет министрлігіне мемлекеттік тіркеуге жіберсін.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ресми жарияланған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