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85fb" w14:textId="6348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 бекіту жөніндегі" 2005 жылғы 29 қаңтардағы N 17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25 маусымдағы N 221 Қаулысы. Қазақстан Республикасының Әділет министрлігінде 2005 жылғы 26 шілдеде тіркелді. Тіркеу N 3751.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 бекіту жөніндегі" 2005 жылғы 29 қаңтардағы N 17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3484 тіркелген, "Қаржы хабаршысы" N 4 (16) Агенттік басылымында 2005 жылы жарияланған)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ережесінде:
</w:t>
      </w:r>
      <w:r>
        <w:br/>
      </w:r>
      <w:r>
        <w:rPr>
          <w:rFonts w:ascii="Times New Roman"/>
          <w:b w:val="false"/>
          <w:i w:val="false"/>
          <w:color w:val="000000"/>
          <w:sz w:val="28"/>
        </w:rPr>
        <w:t>
      3-тармақта:
</w:t>
      </w:r>
      <w:r>
        <w:br/>
      </w:r>
      <w:r>
        <w:rPr>
          <w:rFonts w:ascii="Times New Roman"/>
          <w:b w:val="false"/>
          <w:i w:val="false"/>
          <w:color w:val="000000"/>
          <w:sz w:val="28"/>
        </w:rPr>
        <w:t>
      мынадай мазмұндағы 11-1)-тармақшамен толықтырылсын:
</w:t>
      </w:r>
      <w:r>
        <w:br/>
      </w:r>
      <w:r>
        <w:rPr>
          <w:rFonts w:ascii="Times New Roman"/>
          <w:b w:val="false"/>
          <w:i w:val="false"/>
          <w:color w:val="000000"/>
          <w:sz w:val="28"/>
        </w:rPr>
        <w:t>
      "11-1)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борыштық бағалы қағаздары;";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ықтимал шығын (елу процентке азайтылған) резервін шегергендегі ашық және аралық инвестициялық пай қорларының пайлары;";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Басқару жөніндегі қызметті клиенттердің шоттарын номиналды ұстаушы ретінде жүргізу құқығымен брокерлік-дилерлік қызметпен қоса атқарғанда және олар уәкілетті органның нормативтік құқықтық актісімен айқындалған банк және өзге операцияларды жүзеге асырғанда,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 - М)/ МКАМ, мұнда
</w:t>
      </w:r>
    </w:p>
    <w:p>
      <w:pPr>
        <w:spacing w:after="0"/>
        <w:ind w:left="0"/>
        <w:jc w:val="both"/>
      </w:pPr>
      <w:r>
        <w:rPr>
          <w:rFonts w:ascii="Times New Roman"/>
          <w:b w:val="false"/>
          <w:i w:val="false"/>
          <w:color w:val="000000"/>
          <w:sz w:val="28"/>
        </w:rPr>
        <w:t>
      ӨА - Басқарушының өтімді активтері;
</w:t>
      </w:r>
      <w:r>
        <w:br/>
      </w:r>
      <w:r>
        <w:rPr>
          <w:rFonts w:ascii="Times New Roman"/>
          <w:b w:val="false"/>
          <w:i w:val="false"/>
          <w:color w:val="000000"/>
          <w:sz w:val="28"/>
        </w:rPr>
        <w:t>
      М - Басқарушының жиынтық міндеттемелері;
</w:t>
      </w:r>
      <w:r>
        <w:br/>
      </w:r>
      <w:r>
        <w:rPr>
          <w:rFonts w:ascii="Times New Roman"/>
          <w:b w:val="false"/>
          <w:i w:val="false"/>
          <w:color w:val="000000"/>
          <w:sz w:val="28"/>
        </w:rPr>
        <w:t>
      МКАМ - Басқарушының меншікті капиталының ең аз мөлшері.
</w:t>
      </w:r>
      <w:r>
        <w:br/>
      </w:r>
      <w:r>
        <w:rPr>
          <w:rFonts w:ascii="Times New Roman"/>
          <w:b w:val="false"/>
          <w:i w:val="false"/>
          <w:color w:val="000000"/>
          <w:sz w:val="28"/>
        </w:rPr>
        <w:t>
      МКАМ = 125 млн. теңге
</w:t>
      </w:r>
      <w:r>
        <w:br/>
      </w:r>
      <w:r>
        <w:rPr>
          <w:rFonts w:ascii="Times New Roman"/>
          <w:b w:val="false"/>
          <w:i w:val="false"/>
          <w:color w:val="000000"/>
          <w:sz w:val="28"/>
        </w:rPr>
        <w:t>
      Егер басқаруға қабылданған активтердің құны 40 миллиард теңгеден астам болса, онда Басқарушының меншікті капиталының ең аз мөлшері мына формула бойынша есептеледі:
</w:t>
      </w:r>
      <w:r>
        <w:br/>
      </w:r>
      <w:r>
        <w:rPr>
          <w:rFonts w:ascii="Times New Roman"/>
          <w:b w:val="false"/>
          <w:i w:val="false"/>
          <w:color w:val="000000"/>
          <w:sz w:val="28"/>
        </w:rPr>
        <w:t>
      МКАМ = (125 миллион теңге + (БҚА - 40 миллиард теңге)*0,0002 БҚА - басқаруға қабылданған активтер.
</w:t>
      </w:r>
      <w:r>
        <w:br/>
      </w:r>
      <w:r>
        <w:rPr>
          <w:rFonts w:ascii="Times New Roman"/>
          <w:b w:val="false"/>
          <w:i w:val="false"/>
          <w:color w:val="000000"/>
          <w:sz w:val="28"/>
        </w:rPr>
        <w:t>
      МКАМ-ның ең жоғары мәні 1,6 миллиард теңгеден аспауы тиіс.";
</w:t>
      </w:r>
      <w:r>
        <w:br/>
      </w:r>
      <w:r>
        <w:rPr>
          <w:rFonts w:ascii="Times New Roman"/>
          <w:b w:val="false"/>
          <w:i w:val="false"/>
          <w:color w:val="000000"/>
          <w:sz w:val="28"/>
        </w:rPr>
        <w:t>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ережесінің 2-қосымшасы: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6058"/>
        <w:gridCol w:w="2001"/>
        <w:gridCol w:w="1921"/>
        <w:gridCol w:w="1882"/>
      </w:tblGrid>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Standard &amp; Poor's ұлттық шкаласы бойынша "А" рейтингтік бағасы бар Қазақстан Республикасы ұйымдарының борыштық бағалы қағаздары 
</w:t>
            </w:r>
          </w:p>
        </w:tc>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Ықтимал шығын резервін шегергендегі             50%
</w:t>
            </w:r>
            <w:r>
              <w:br/>
            </w:r>
            <w:r>
              <w:rPr>
                <w:rFonts w:ascii="Times New Roman"/>
                <w:b w:val="false"/>
                <w:i w:val="false"/>
                <w:color w:val="000000"/>
                <w:sz w:val="20"/>
              </w:rPr>
              <w:t>
     ашық және аралық инвестициялық
</w:t>
            </w:r>
            <w:r>
              <w:br/>
            </w:r>
            <w:r>
              <w:rPr>
                <w:rFonts w:ascii="Times New Roman"/>
                <w:b w:val="false"/>
                <w:i w:val="false"/>
                <w:color w:val="000000"/>
                <w:sz w:val="20"/>
              </w:rPr>
              <w:t>
     пай қорларының пайлары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ережесінің 4-қосымшасы:
</w:t>
      </w:r>
      <w:r>
        <w:br/>
      </w:r>
      <w:r>
        <w:rPr>
          <w:rFonts w:ascii="Times New Roman"/>
          <w:b w:val="false"/>
          <w:i w:val="false"/>
          <w:color w:val="000000"/>
          <w:sz w:val="28"/>
        </w:rPr>
        <w:t>
      мынадай мазмұндағы 10.1-жолмен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6074"/>
        <w:gridCol w:w="1982"/>
        <w:gridCol w:w="1923"/>
        <w:gridCol w:w="1883"/>
      </w:tblGrid>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Қазақстан Республикасының Standard &amp; Poor's ұлттық шкаласы бойынша "А" рейтингтік бағасы бар Қазақстан Республикасы ұйымдарының акциялары және ықтимал шығын резервін шегергендегі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немесе шет мемлекеттердің немесе Қазақстан Республикасының ұйымдасқан рыноктарында айналыстағы Standard &amp; Poor's ұлттық шкаласы бойынша "А" рейтингтік бағасы бар Қазақстан Республикасы ұйымдарының борыштық бағалы қағаздары 
</w:t>
            </w:r>
          </w:p>
        </w:tc>
        <w:tc>
          <w:tcPr>
            <w:tcW w:w="1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Ықтимал шығын резервін шегергендегі             50%".
</w:t>
            </w:r>
            <w:r>
              <w:br/>
            </w:r>
            <w:r>
              <w:rPr>
                <w:rFonts w:ascii="Times New Roman"/>
                <w:b w:val="false"/>
                <w:i w:val="false"/>
                <w:color w:val="000000"/>
                <w:sz w:val="20"/>
              </w:rPr>
              <w:t>
     ашық және аралық инвестициялық
</w:t>
            </w:r>
            <w:r>
              <w:br/>
            </w:r>
            <w:r>
              <w:rPr>
                <w:rFonts w:ascii="Times New Roman"/>
                <w:b w:val="false"/>
                <w:i w:val="false"/>
                <w:color w:val="000000"/>
                <w:sz w:val="20"/>
              </w:rPr>
              <w:t>
     пай қорларының пайлары
</w:t>
            </w:r>
          </w:p>
        </w:tc>
      </w:tr>
    </w:tbl>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