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85fb" w14:textId="6348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және олардың орындалуы туралы есептерді ұсыну ережесін бекіту жөніндегі" 2005 жылғы 29 қаңтардағы N 17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25 маусымдағы N 221 Қаулысы. Қазақстан Республикасының Әділет министрлігінде 2005 жылғы 26 шілдеде тіркелді. Тіркеу N 3751.
Күші жойылды - Қазақстан Республикасы Қаржы нарығын және қаржы ұйымдарын реттеу мен қадағалау агенттігі Басқармасының 2006 жылғы 17 маусымдағы N 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45-бабының </w:t>
      </w:r>
      <w:r>
        <w:rPr>
          <w:rFonts w:ascii="Times New Roman"/>
          <w:b w:val="false"/>
          <w:i w:val="false"/>
          <w:color w:val="000000"/>
          <w:sz w:val="28"/>
        </w:rPr>
        <w:t>
 4-тармағына,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және олардың орындалуы туралы есептерді ұсыну ережесін бекіту жөніндегі" 2005 жылғы 29 қаңтардағы N 17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3484 тіркелген, "Қаржы хабаршысы" N 4 (16) Агенттік басылымында 2005 жылы жарияланған)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кәсіби қызмет түрлерін қоса атқаратын ұйымдарға арналған пруденциалдық нормативтерді есептеу және олардың орындалуы туралы есептерді ұсыну ережесінде:
</w:t>
      </w:r>
      <w:r>
        <w:br/>
      </w:r>
      <w:r>
        <w:rPr>
          <w:rFonts w:ascii="Times New Roman"/>
          <w:b w:val="false"/>
          <w:i w:val="false"/>
          <w:color w:val="000000"/>
          <w:sz w:val="28"/>
        </w:rPr>
        <w:t>
      3-тармақта:
</w:t>
      </w:r>
      <w:r>
        <w:br/>
      </w:r>
      <w:r>
        <w:rPr>
          <w:rFonts w:ascii="Times New Roman"/>
          <w:b w:val="false"/>
          <w:i w:val="false"/>
          <w:color w:val="000000"/>
          <w:sz w:val="28"/>
        </w:rPr>
        <w:t>
      мынадай мазмұндағы 11-1)-тармақшамен толықтырылсын:
</w:t>
      </w:r>
      <w:r>
        <w:br/>
      </w:r>
      <w:r>
        <w:rPr>
          <w:rFonts w:ascii="Times New Roman"/>
          <w:b w:val="false"/>
          <w:i w:val="false"/>
          <w:color w:val="000000"/>
          <w:sz w:val="28"/>
        </w:rPr>
        <w:t>
      "11-1)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Қазақстан Республикасы ұйымдарының акциялары және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Қазақстан Республикасы ұйымдарының борыштық бағалы қағаздары;";
</w:t>
      </w:r>
      <w:r>
        <w:br/>
      </w:r>
      <w:r>
        <w:rPr>
          <w:rFonts w:ascii="Times New Roman"/>
          <w:b w:val="false"/>
          <w:i w:val="false"/>
          <w:color w:val="000000"/>
          <w:sz w:val="28"/>
        </w:rPr>
        <w:t>
       мынадай мазмұндағы 13-1) тармақшамен толықтырылсын:
</w:t>
      </w:r>
      <w:r>
        <w:br/>
      </w:r>
      <w:r>
        <w:rPr>
          <w:rFonts w:ascii="Times New Roman"/>
          <w:b w:val="false"/>
          <w:i w:val="false"/>
          <w:color w:val="000000"/>
          <w:sz w:val="28"/>
        </w:rPr>
        <w:t>
      13-1) ықтимал шығын (елу процентке азайтылған) резервін шегергендегі ашық және аралық инвестициялық пай қорларының пайлары;";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
</w:t>
      </w:r>
      <w:r>
        <w:br/>
      </w:r>
      <w:r>
        <w:rPr>
          <w:rFonts w:ascii="Times New Roman"/>
          <w:b w:val="false"/>
          <w:i w:val="false"/>
          <w:color w:val="000000"/>
          <w:sz w:val="28"/>
        </w:rPr>
        <w:t>
      "11-1. Басқару жөніндегі қызметті клиенттердің шоттарын номиналды ұстаушы ретінде жүргізу құқығымен брокерлік-дилерлік қызметпен қоса атқарғанда және олар уәкілетті органның нормативтік құқықтық актісімен айқындалған банк және өзге операцияларды жүзеге асырғанда,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 - М)/ МКАМ, мұнда
</w:t>
      </w:r>
    </w:p>
    <w:p>
      <w:pPr>
        <w:spacing w:after="0"/>
        <w:ind w:left="0"/>
        <w:jc w:val="both"/>
      </w:pPr>
      <w:r>
        <w:rPr>
          <w:rFonts w:ascii="Times New Roman"/>
          <w:b w:val="false"/>
          <w:i w:val="false"/>
          <w:color w:val="000000"/>
          <w:sz w:val="28"/>
        </w:rPr>
        <w:t>
      ӨА - Басқарушының өтімді активтері;
</w:t>
      </w:r>
      <w:r>
        <w:br/>
      </w:r>
      <w:r>
        <w:rPr>
          <w:rFonts w:ascii="Times New Roman"/>
          <w:b w:val="false"/>
          <w:i w:val="false"/>
          <w:color w:val="000000"/>
          <w:sz w:val="28"/>
        </w:rPr>
        <w:t>
      М - Басқарушының жиынтық міндеттемелері;
</w:t>
      </w:r>
      <w:r>
        <w:br/>
      </w:r>
      <w:r>
        <w:rPr>
          <w:rFonts w:ascii="Times New Roman"/>
          <w:b w:val="false"/>
          <w:i w:val="false"/>
          <w:color w:val="000000"/>
          <w:sz w:val="28"/>
        </w:rPr>
        <w:t>
      МКАМ - Басқарушының меншікті капиталының ең аз мөлшері.
</w:t>
      </w:r>
      <w:r>
        <w:br/>
      </w:r>
      <w:r>
        <w:rPr>
          <w:rFonts w:ascii="Times New Roman"/>
          <w:b w:val="false"/>
          <w:i w:val="false"/>
          <w:color w:val="000000"/>
          <w:sz w:val="28"/>
        </w:rPr>
        <w:t>
      МКАМ = 125 млн. теңге
</w:t>
      </w:r>
      <w:r>
        <w:br/>
      </w:r>
      <w:r>
        <w:rPr>
          <w:rFonts w:ascii="Times New Roman"/>
          <w:b w:val="false"/>
          <w:i w:val="false"/>
          <w:color w:val="000000"/>
          <w:sz w:val="28"/>
        </w:rPr>
        <w:t>
      Егер басқаруға қабылданған активтердің құны 40 миллиард теңгеден астам болса, онда Басқарушының меншікті капиталының ең аз мөлшері мына формула бойынша есептеледі:
</w:t>
      </w:r>
      <w:r>
        <w:br/>
      </w:r>
      <w:r>
        <w:rPr>
          <w:rFonts w:ascii="Times New Roman"/>
          <w:b w:val="false"/>
          <w:i w:val="false"/>
          <w:color w:val="000000"/>
          <w:sz w:val="28"/>
        </w:rPr>
        <w:t>
      МКАМ = (125 миллион теңге + (БҚА - 40 миллиард теңге)*0,0002 БҚА - басқаруға қабылданған активтер.
</w:t>
      </w:r>
      <w:r>
        <w:br/>
      </w:r>
      <w:r>
        <w:rPr>
          <w:rFonts w:ascii="Times New Roman"/>
          <w:b w:val="false"/>
          <w:i w:val="false"/>
          <w:color w:val="000000"/>
          <w:sz w:val="28"/>
        </w:rPr>
        <w:t>
      МКАМ-ның ең жоғары мәні 1,6 миллиард теңгеден аспауы тиіс.";
</w:t>
      </w:r>
      <w:r>
        <w:br/>
      </w:r>
      <w:r>
        <w:rPr>
          <w:rFonts w:ascii="Times New Roman"/>
          <w:b w:val="false"/>
          <w:i w:val="false"/>
          <w:color w:val="000000"/>
          <w:sz w:val="28"/>
        </w:rPr>
        <w:t>
      Бағалы қағаздар рыногында кәсіби қызмет түрлерін қоса атқаратын ұйымдарға арналған пруденциалдық нормативтерді есептеу және олардың орындалуы туралы есептерді ұсыну ережесінің 2-қосымшасы: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6058"/>
        <w:gridCol w:w="2001"/>
        <w:gridCol w:w="1921"/>
        <w:gridCol w:w="1882"/>
      </w:tblGrid>
      <w:tr>
        <w:trPr>
          <w:trHeight w:val="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0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Қазақстан Республикасы ұйымдарының акциялары және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Standard &amp; Poor's ұлттық шкаласы бойынша "А" рейтингтік бағасы бар Қазақстан Республикасы ұйымдарының борыштық бағалы қағаздары 
</w:t>
            </w:r>
          </w:p>
        </w:tc>
        <w:tc>
          <w:tcPr>
            <w:tcW w:w="2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Ықтимал шығын резервін шегергендегі             50%
</w:t>
            </w:r>
            <w:r>
              <w:br/>
            </w:r>
            <w:r>
              <w:rPr>
                <w:rFonts w:ascii="Times New Roman"/>
                <w:b w:val="false"/>
                <w:i w:val="false"/>
                <w:color w:val="000000"/>
                <w:sz w:val="20"/>
              </w:rPr>
              <w:t>
     ашық және аралық инвестициялық
</w:t>
            </w:r>
            <w:r>
              <w:br/>
            </w:r>
            <w:r>
              <w:rPr>
                <w:rFonts w:ascii="Times New Roman"/>
                <w:b w:val="false"/>
                <w:i w:val="false"/>
                <w:color w:val="000000"/>
                <w:sz w:val="20"/>
              </w:rPr>
              <w:t>
     пай қорларының пайлары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кәсіби қызмет түрлерін қоса атқаратын ұйымдарға арналған пруденциалдық нормативтерді есептеу және олардың орындалуы туралы есептерді ұсыну ережесінің 4-қосымшасы:
</w:t>
      </w:r>
      <w:r>
        <w:br/>
      </w:r>
      <w:r>
        <w:rPr>
          <w:rFonts w:ascii="Times New Roman"/>
          <w:b w:val="false"/>
          <w:i w:val="false"/>
          <w:color w:val="000000"/>
          <w:sz w:val="28"/>
        </w:rPr>
        <w:t>
      мынадай мазмұндағы 10.1-жолмен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6074"/>
        <w:gridCol w:w="1982"/>
        <w:gridCol w:w="1923"/>
        <w:gridCol w:w="1883"/>
      </w:tblGrid>
      <w:tr>
        <w:trPr>
          <w:trHeight w:val="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Қазақстан Республикасы ұйымдарының акциялары және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Standard &amp; Poor's ұлттық шкаласы бойынша "А" рейтингтік бағасы бар Қазақстан Республикасы ұйымдарының борыштық бағалы қағаздары 
</w:t>
            </w:r>
          </w:p>
        </w:tc>
        <w:tc>
          <w:tcPr>
            <w:tcW w:w="1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Ықтимал шығын резервін шегергендегі             50%".
</w:t>
            </w:r>
            <w:r>
              <w:br/>
            </w:r>
            <w:r>
              <w:rPr>
                <w:rFonts w:ascii="Times New Roman"/>
                <w:b w:val="false"/>
                <w:i w:val="false"/>
                <w:color w:val="000000"/>
                <w:sz w:val="20"/>
              </w:rPr>
              <w:t>
     ашық және аралық инвестициялық
</w:t>
            </w:r>
            <w:r>
              <w:br/>
            </w:r>
            <w:r>
              <w:rPr>
                <w:rFonts w:ascii="Times New Roman"/>
                <w:b w:val="false"/>
                <w:i w:val="false"/>
                <w:color w:val="000000"/>
                <w:sz w:val="20"/>
              </w:rPr>
              <w:t>
     пай қорларының пайлары
</w:t>
            </w:r>
          </w:p>
        </w:tc>
      </w:tr>
    </w:tbl>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