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c6b3" w14:textId="28cc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"Ең аз резервтік талаптар туралы ережені бекіту жөнінде" 2002 жылғы 3 тамыздағы N 300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13 маусымдағы N 173 Қаулысы. Қазақстан Республикасынің Әділет министрлігінде 2005 жылғы 5 шілдеде тіркелді. Тіркеу N 3717. Күші жойылды - Қазақстан Республикасы Ұлттық банкі Басқармасының 2006 жылғы 27 мамырдағы N 38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Ұлттық банкі Басқармасының 2006 жылғы 27 мамырдағы N 38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"Ең аз резервтік талаптар туралы ережені бекіту жөнінде" 2002 жылғы 3 тамыздағы N 300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2002 жылғы 12 қыркүйекте N 1974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21 қазанда - 3 қарашада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Ең аз резервтік талаптар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Ең аз резервтік талаптардың белгілі бір күнге мөлшері резервтік талаптар нормативінің мәнін банктің осы күнге резервтік міндеттемелерінің көлеміне көбейту арқылы айқындалады. </w:t>
      </w:r>
      <w:r>
        <w:br/>
      </w:r>
      <w:r>
        <w:rPr>
          <w:rFonts w:ascii="Times New Roman"/>
          <w:b w:val="false"/>
          <w:i w:val="false"/>
          <w:color w:val="000000"/>
          <w:sz w:val="28"/>
        </w:rPr>
        <w:t xml:space="preserve">
      Банктің резервтік міндеттемелері: </w:t>
      </w:r>
      <w:r>
        <w:br/>
      </w:r>
      <w:r>
        <w:rPr>
          <w:rFonts w:ascii="Times New Roman"/>
          <w:b w:val="false"/>
          <w:i w:val="false"/>
          <w:color w:val="000000"/>
          <w:sz w:val="28"/>
        </w:rPr>
        <w:t xml:space="preserve">
      банктің сыртқы міндеттемелері мен сыртқы резервтік активтерінің сомалары арасындағы оң айырмасының; </w:t>
      </w:r>
      <w:r>
        <w:br/>
      </w:r>
      <w:r>
        <w:rPr>
          <w:rFonts w:ascii="Times New Roman"/>
          <w:b w:val="false"/>
          <w:i w:val="false"/>
          <w:color w:val="000000"/>
          <w:sz w:val="28"/>
        </w:rPr>
        <w:t xml:space="preserve">
      банктің ішкі міндеттемелерінің сомасы ретінде есептеледі. </w:t>
      </w:r>
      <w:r>
        <w:br/>
      </w:r>
      <w:r>
        <w:rPr>
          <w:rFonts w:ascii="Times New Roman"/>
          <w:b w:val="false"/>
          <w:i w:val="false"/>
          <w:color w:val="000000"/>
          <w:sz w:val="28"/>
        </w:rPr>
        <w:t xml:space="preserve">
      Сыртқы (ішкі) міндеттемелерді есептеген кезде басқа банктердің алдындағы міндеттемелер алынып тасталады. </w:t>
      </w:r>
      <w:r>
        <w:br/>
      </w:r>
      <w:r>
        <w:rPr>
          <w:rFonts w:ascii="Times New Roman"/>
          <w:b w:val="false"/>
          <w:i w:val="false"/>
          <w:color w:val="000000"/>
          <w:sz w:val="28"/>
        </w:rPr>
        <w:t xml:space="preserve">
      Резервтік талаптар нормативінің мәнін Қазақстан Республикасының Ұлттық Банкі (бұдан әрі - Ұлттық Банк)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Банктің сыртқы міндеттемелері резидент еместердің алдында мынадай міндеттемелердің баланстық құны бойынша сомасы ретінде есептеледі: </w:t>
      </w:r>
      <w:r>
        <w:br/>
      </w:r>
      <w:r>
        <w:rPr>
          <w:rFonts w:ascii="Times New Roman"/>
          <w:b w:val="false"/>
          <w:i w:val="false"/>
          <w:color w:val="000000"/>
          <w:sz w:val="28"/>
        </w:rPr>
        <w:t xml:space="preserve">
      халықаралық қаржы ұйымдары алдындағы міндеттемелер; </w:t>
      </w:r>
      <w:r>
        <w:br/>
      </w:r>
      <w:r>
        <w:rPr>
          <w:rFonts w:ascii="Times New Roman"/>
          <w:b w:val="false"/>
          <w:i w:val="false"/>
          <w:color w:val="000000"/>
          <w:sz w:val="28"/>
        </w:rPr>
        <w:t xml:space="preserve">
      арнайы мақсаттағы еншілес ұйымдардың салымдары; </w:t>
      </w:r>
      <w:r>
        <w:br/>
      </w:r>
      <w:r>
        <w:rPr>
          <w:rFonts w:ascii="Times New Roman"/>
          <w:b w:val="false"/>
          <w:i w:val="false"/>
          <w:color w:val="000000"/>
          <w:sz w:val="28"/>
        </w:rPr>
        <w:t xml:space="preserve">
      борыштық бағалы қағаздар бойынша міндеттемелер; </w:t>
      </w:r>
      <w:r>
        <w:br/>
      </w:r>
      <w:r>
        <w:rPr>
          <w:rFonts w:ascii="Times New Roman"/>
          <w:b w:val="false"/>
          <w:i w:val="false"/>
          <w:color w:val="000000"/>
          <w:sz w:val="28"/>
        </w:rPr>
        <w:t xml:space="preserve">
      реттелген борыштар. </w:t>
      </w:r>
      <w:r>
        <w:br/>
      </w:r>
      <w:r>
        <w:rPr>
          <w:rFonts w:ascii="Times New Roman"/>
          <w:b w:val="false"/>
          <w:i w:val="false"/>
          <w:color w:val="000000"/>
          <w:sz w:val="28"/>
        </w:rPr>
        <w:t xml:space="preserve">
      Сыртқы резервтік активтер: </w:t>
      </w:r>
      <w:r>
        <w:br/>
      </w:r>
      <w:r>
        <w:rPr>
          <w:rFonts w:ascii="Times New Roman"/>
          <w:b w:val="false"/>
          <w:i w:val="false"/>
          <w:color w:val="000000"/>
          <w:sz w:val="28"/>
        </w:rPr>
        <w:t xml:space="preserve">
      Қазақстан Республикасының тәуелсіз рейтингісінен төмен емес тәуелсіз рейтингісі бар мемлекеттердің қолма-қол шетел валютасының; </w:t>
      </w:r>
      <w:r>
        <w:br/>
      </w:r>
      <w:r>
        <w:rPr>
          <w:rFonts w:ascii="Times New Roman"/>
          <w:b w:val="false"/>
          <w:i w:val="false"/>
          <w:color w:val="000000"/>
          <w:sz w:val="28"/>
        </w:rPr>
        <w:t xml:space="preserve">
      Қазақстан Республикасының тәуелсіз рейтингісінен төмен емес тәуелсіз рейтингісі бар мемлекеттердің орталық банктеріндегі шоттардағы ақша; </w:t>
      </w:r>
      <w:r>
        <w:br/>
      </w:r>
      <w:r>
        <w:rPr>
          <w:rFonts w:ascii="Times New Roman"/>
          <w:b w:val="false"/>
          <w:i w:val="false"/>
          <w:color w:val="000000"/>
          <w:sz w:val="28"/>
        </w:rPr>
        <w:t xml:space="preserve">
      шетелдік банктердегі шоттардағы ақша, ұзақ мерзімді кредиттік рейтингісі Қазақстан Республикасының тәуелсіз рейтингісінен төмен емес резидент емес-ұйымдардағы салымдар; </w:t>
      </w:r>
      <w:r>
        <w:br/>
      </w:r>
      <w:r>
        <w:rPr>
          <w:rFonts w:ascii="Times New Roman"/>
          <w:b w:val="false"/>
          <w:i w:val="false"/>
          <w:color w:val="000000"/>
          <w:sz w:val="28"/>
        </w:rPr>
        <w:t xml:space="preserve">
      екінші деңгейдегі банктердің дилерлік қызметті жүзеге асыруына рұқсат етілген шетелдік мемлекеттік бағалы қағаздарға баланстық құны бойынша инвестициялар; </w:t>
      </w:r>
      <w:r>
        <w:br/>
      </w:r>
      <w:r>
        <w:rPr>
          <w:rFonts w:ascii="Times New Roman"/>
          <w:b w:val="false"/>
          <w:i w:val="false"/>
          <w:color w:val="000000"/>
          <w:sz w:val="28"/>
        </w:rPr>
        <w:t xml:space="preserve">
      рейтингісі Қазақстан Республикасының тәуелсіз рейтингісінен төмен емес халықаралық қаржы ұйымдарының бағалы қағаздарына инвестициялар сомасы ретінде есептеледі. </w:t>
      </w:r>
      <w:r>
        <w:br/>
      </w:r>
      <w:r>
        <w:rPr>
          <w:rFonts w:ascii="Times New Roman"/>
          <w:b w:val="false"/>
          <w:i w:val="false"/>
          <w:color w:val="000000"/>
          <w:sz w:val="28"/>
        </w:rPr>
        <w:t xml:space="preserve">
      Банктің ішкі міндеттемелері өтелу (толық немесе ішінара) мерзімі ағымдағы және одан кейінгі айларда басталатын резидент-клиенттердің алдындағы міндеттемелер сомасы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3-тармақтың 1) тармақшасы мынадай редакцияда жазылсын: </w:t>
      </w:r>
      <w:r>
        <w:br/>
      </w:r>
      <w:r>
        <w:rPr>
          <w:rFonts w:ascii="Times New Roman"/>
          <w:b w:val="false"/>
          <w:i w:val="false"/>
          <w:color w:val="000000"/>
          <w:sz w:val="28"/>
        </w:rPr>
        <w:t xml:space="preserve">
      "1) банктің ақшасын резервтік активтердің қалыптастырылу кезеңінде резервтік активтердің орташа көлемі резервтік талаптарды анықтау кезеңіндегі ең аз резервтік талаптардың орташа мөлшерінен кем болмайтындай етіп резервтік активтерге орналастыру. </w:t>
      </w:r>
      <w:r>
        <w:br/>
      </w:r>
      <w:r>
        <w:rPr>
          <w:rFonts w:ascii="Times New Roman"/>
          <w:b w:val="false"/>
          <w:i w:val="false"/>
          <w:color w:val="000000"/>
          <w:sz w:val="28"/>
        </w:rPr>
        <w:t xml:space="preserve">
      Қалыптастыру кезеңіндегі әрбір күнгі резервтік активтердің көлемі ең аз резервтік талаптарды анықтау кезеңі үшін есептелген ең аз резервтік талаптардың орташа мөлшерінен кем болмауы тиіс. </w:t>
      </w:r>
      <w:r>
        <w:br/>
      </w:r>
      <w:r>
        <w:rPr>
          <w:rFonts w:ascii="Times New Roman"/>
          <w:b w:val="false"/>
          <w:i w:val="false"/>
          <w:color w:val="000000"/>
          <w:sz w:val="28"/>
        </w:rPr>
        <w:t xml:space="preserve">
      Ең аз резервтік талаптарды анықтау кезеңі резервтік активтерді қалыптастыру күніне дейін екі күн бұрын алдындағы он төрт күнтізбелік күннен тұрады. </w:t>
      </w:r>
      <w:r>
        <w:br/>
      </w:r>
      <w:r>
        <w:rPr>
          <w:rFonts w:ascii="Times New Roman"/>
          <w:b w:val="false"/>
          <w:i w:val="false"/>
          <w:color w:val="000000"/>
          <w:sz w:val="28"/>
        </w:rPr>
        <w:t xml:space="preserve">
      Резервтік активтер: </w:t>
      </w:r>
      <w:r>
        <w:br/>
      </w:r>
      <w:r>
        <w:rPr>
          <w:rFonts w:ascii="Times New Roman"/>
          <w:b w:val="false"/>
          <w:i w:val="false"/>
          <w:color w:val="000000"/>
          <w:sz w:val="28"/>
        </w:rPr>
        <w:t xml:space="preserve">
      қолма-қол ақша; </w:t>
      </w:r>
      <w:r>
        <w:br/>
      </w:r>
      <w:r>
        <w:rPr>
          <w:rFonts w:ascii="Times New Roman"/>
          <w:b w:val="false"/>
          <w:i w:val="false"/>
          <w:color w:val="000000"/>
          <w:sz w:val="28"/>
        </w:rPr>
        <w:t xml:space="preserve">
      Ұлттық Банктегі корреспонденттік шоттардағы ақша сомасы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Қаржы нарығын және қаржы ұйымдарын реттеу мен қадағалау жөніндегі уәкілетті орган күн сайын және ай сайын ұсынылатын банктің баланстық және баланстан тыс шоттардағы қалдықтар жөніндегі есептердің және пруденциалдық нормативтер мен банк электрондық тасымалдағышта ұсынған сақтауға міндетті өзге де нормалар мен лимиттерді есептеуге қажетті мәліметтер негізінде ең аз резервтік талаптарды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Ең аз резервтік талаптар бұзылған жағдайда банк олар бұзылған сәттен бастап үш күнтізбелік күн ішінде қаржы нарығын және қаржы ұйымдарын реттеу мен қадағалау жөніндегі уәкілетті органға оларды жою жөніндегі іс-шаралар жоспарын қоса бере отырып, ең аз резервтік талаптарды бұзу фактісі мен себептері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10-тармақта "Ұлттық Банк" деген сөздер "қаржы нарығын және қаржы ұйымдарын реттеу мен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тармақтың екінші абзацының ережелерін ескере отырып, осы қаулы 2005 жылғы 1 қазаннан бастап қолданысқа енгізіледі. </w:t>
      </w:r>
      <w:r>
        <w:br/>
      </w:r>
      <w:r>
        <w:rPr>
          <w:rFonts w:ascii="Times New Roman"/>
          <w:b w:val="false"/>
          <w:i w:val="false"/>
          <w:color w:val="000000"/>
          <w:sz w:val="28"/>
        </w:rPr>
        <w:t xml:space="preserve">
      Екінші деңгейдегі банктер ең аз резервтік талаптардың есебін осы қаулының талаптарына сәйкес 2005 жылдың 15 қыркүйегінен бастап жүзеге асырады. Осы қаулы күшіне енгенге дейін екінші деңгейдегі банктер ең аз резервтік талаптарды бұрынғы қолданыста болған тәртіпке сәйкес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қаржыгерлерінің қауымдастығы" Заңды тұлғалар бірлестігіне, екінші деңгейдегі банктерге және Агенттіктің мүдделі бөлімшелеріне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