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aabf" w14:textId="d38a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 мен инвестициялық портфельді басқарушылардың меншікті активтерін инвестициялау туралы жасалған мәмілелердің есебін ұсыну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165 Қаулысы. Қазақстан Республикасының Әділет министрлігінде 2005 жылғы 29 маусымда тіркелді. Тіркеу N 3700.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52-бабының </w:t>
      </w:r>
      <w:r>
        <w:rPr>
          <w:rFonts w:ascii="Times New Roman"/>
          <w:b w:val="false"/>
          <w:i w:val="false"/>
          <w:color w:val="000000"/>
          <w:sz w:val="28"/>
        </w:rPr>
        <w:t>, </w:t>
      </w:r>
      <w:r>
        <w:rPr>
          <w:rFonts w:ascii="Times New Roman"/>
          <w:b w:val="false"/>
          <w:i w:val="false"/>
          <w:color w:val="000000"/>
          <w:sz w:val="28"/>
        </w:rPr>
        <w:t xml:space="preserve">3-бабының </w:t>
      </w:r>
      <w:r>
        <w:rPr>
          <w:rFonts w:ascii="Times New Roman"/>
          <w:b w:val="false"/>
          <w:i w:val="false"/>
          <w:color w:val="000000"/>
          <w:sz w:val="28"/>
        </w:rPr>
        <w:t>2-тармағының 15) тармақшасына, "Қаржы нарығын және қаржы ұйымдарын мемлекеттік реттеу мен қадағалау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9-бабының 1-тармағының 6) тармақшасына, Қазақстан Республикасы Қаржы нарығын және қаржы ұйымдарын реттеу мен қадағалау агенттігі ережесінің 15-тармағының 29) тармақшасына сәйкес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Ұсынылып отырған клиенттер мен инвестициялық портфельді басқарушының меншікті активтерін инвестициялау туралы жасалған мәмілелердің есебін ұсыну жөніндегі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"Активтерді басқарушылар қауымдастығы" Заңды тұлғалар бірлестігіне жіберсін. </w:t>
      </w:r>
      <w:r>
        <w:br/>
      </w: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қаулының Қазақстан Республикасының бұқаралық ақпарат құралдарында жариялануын қамтамасыз етсін.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2005 жылғы 28 мамырдағы      </w:t>
      </w:r>
      <w:r>
        <w:br/>
      </w:r>
      <w:r>
        <w:rPr>
          <w:rFonts w:ascii="Times New Roman"/>
          <w:b w:val="false"/>
          <w:i w:val="false"/>
          <w:color w:val="000000"/>
          <w:sz w:val="28"/>
        </w:rPr>
        <w:t xml:space="preserve">
N 265 қаулысымен бекітілген   </w:t>
      </w:r>
    </w:p>
    <w:bookmarkStart w:name="z2" w:id="1"/>
    <w:p>
      <w:pPr>
        <w:spacing w:after="0"/>
        <w:ind w:left="0"/>
        <w:jc w:val="left"/>
      </w:pPr>
      <w:r>
        <w:rPr>
          <w:rFonts w:ascii="Times New Roman"/>
          <w:b/>
          <w:i w:val="false"/>
          <w:color w:val="000000"/>
        </w:rPr>
        <w:t xml:space="preserve"> 
Клиенттер мен инвестициялық портфельді басқарушылардың меншікті активтерін инвестициялау туралы жасалған мәмілелердің есебін ұсыну жөніндегі ереже </w:t>
      </w:r>
    </w:p>
    <w:bookmarkEnd w:id="1"/>
    <w:p>
      <w:pPr>
        <w:spacing w:after="0"/>
        <w:ind w:left="0"/>
        <w:jc w:val="both"/>
      </w:pPr>
      <w:r>
        <w:rPr>
          <w:rFonts w:ascii="Times New Roman"/>
          <w:b w:val="false"/>
          <w:i w:val="false"/>
          <w:color w:val="000000"/>
          <w:sz w:val="28"/>
        </w:rPr>
        <w:t xml:space="preserve">      1. Осы ереже клиенттер мен инвестициялық портфельді басқарушылардың меншікті активтерін инвестициялау туралы жасалған мәмілелердің есебін ұсыну жөніндегі тәртібін, нысанын және мерзімін белгілейді. </w:t>
      </w:r>
    </w:p>
    <w:bookmarkStart w:name="z3" w:id="2"/>
    <w:p>
      <w:pPr>
        <w:spacing w:after="0"/>
        <w:ind w:left="0"/>
        <w:jc w:val="both"/>
      </w:pPr>
      <w:r>
        <w:rPr>
          <w:rFonts w:ascii="Times New Roman"/>
          <w:b w:val="false"/>
          <w:i w:val="false"/>
          <w:color w:val="000000"/>
          <w:sz w:val="28"/>
        </w:rPr>
        <w:t>
      2. Инвестициялық портфельді басқарушы қаржы нарығы мен қаржы ұйымдарын реттеу және қадағалау жөніндегі уәкілетті органға (бұдан әрі - уәкілетті орган) қағаз және электронды тасымалдағышта есептік айдан кейінгі айдың бесінші жұмыс күнінен кешіктірмей ай сайын мыналарға:</w:t>
      </w:r>
      <w:r>
        <w:br/>
      </w:r>
      <w:r>
        <w:rPr>
          <w:rFonts w:ascii="Times New Roman"/>
          <w:b w:val="false"/>
          <w:i w:val="false"/>
          <w:color w:val="000000"/>
          <w:sz w:val="28"/>
        </w:rPr>
        <w:t>
      өткен айдың әр жекелеген жұмыс күні үшін Клиенттер (активтері инвестициялық басқарудағы әр клиенттер бөлігінде) мен инвестициялық портфельді басқарушылардың меншікті активтерін инвестициялау туралы жасалған мәмілелердің есебін ұсыну жөніндегі ереженің 1, 2 (1, 2-нысандарды), 3, 4-қосымшаларына сәйкес;</w:t>
      </w:r>
      <w:r>
        <w:br/>
      </w:r>
      <w:r>
        <w:rPr>
          <w:rFonts w:ascii="Times New Roman"/>
          <w:b w:val="false"/>
          <w:i w:val="false"/>
          <w:color w:val="000000"/>
          <w:sz w:val="28"/>
        </w:rPr>
        <w:t>
      есептік айдан кейінгі айдың бірінші күніндегі жағдай бойынша осы Ереженің 2-қосымшасына (3, 4, 5-насандарды) сәйкес есепті береді.       </w:t>
      </w:r>
      <w:r>
        <w:rPr>
          <w:rFonts w:ascii="Times New Roman"/>
          <w:b w:val="false"/>
          <w:i w:val="false"/>
          <w:color w:val="ff0000"/>
          <w:sz w:val="28"/>
        </w:rPr>
        <w:t xml:space="preserve">Ескерту: 2-тармақ жаңа редакцияда - ҚР Қаржы нарығын және қаржы ұйымдарын реттеу мен қадағалау агенттігі Басқармасының 2009.11.02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өзгерту енгізілді - 2010.02.01 </w:t>
      </w:r>
      <w:r>
        <w:rPr>
          <w:rFonts w:ascii="Times New Roman"/>
          <w:b w:val="false"/>
          <w:i w:val="false"/>
          <w:color w:val="000000"/>
          <w:sz w:val="28"/>
        </w:rPr>
        <w:t>N 9</w:t>
      </w:r>
      <w:r>
        <w:rPr>
          <w:rFonts w:ascii="Times New Roman"/>
          <w:b w:val="false"/>
          <w:i w:val="false"/>
          <w:color w:val="ff0000"/>
          <w:sz w:val="28"/>
        </w:rPr>
        <w:t xml:space="preserve"> Қаулыларымен.</w:t>
      </w:r>
    </w:p>
    <w:bookmarkEnd w:id="2"/>
    <w:bookmarkStart w:name="z4" w:id="3"/>
    <w:p>
      <w:pPr>
        <w:spacing w:after="0"/>
        <w:ind w:left="0"/>
        <w:jc w:val="both"/>
      </w:pPr>
      <w:r>
        <w:rPr>
          <w:rFonts w:ascii="Times New Roman"/>
          <w:b w:val="false"/>
          <w:i w:val="false"/>
          <w:color w:val="000000"/>
          <w:sz w:val="28"/>
        </w:rPr>
        <w:t xml:space="preserve">
      3. Қағазға шығарылып жасалған, басшы, бас бухгалтер қол қойған және инвестициялық портфельді басқарушылардың мөрі басылған есептерге еркін нысанда жасалған ілеспе хат қоса беріледі. </w:t>
      </w:r>
    </w:p>
    <w:bookmarkEnd w:id="3"/>
    <w:bookmarkStart w:name="z5" w:id="4"/>
    <w:p>
      <w:pPr>
        <w:spacing w:after="0"/>
        <w:ind w:left="0"/>
        <w:jc w:val="both"/>
      </w:pPr>
      <w:r>
        <w:rPr>
          <w:rFonts w:ascii="Times New Roman"/>
          <w:b w:val="false"/>
          <w:i w:val="false"/>
          <w:color w:val="000000"/>
          <w:sz w:val="28"/>
        </w:rPr>
        <w:t xml:space="preserve">
      4. Электронды нысанда жасалған есептер ұсынылатын деректердің құпиялылығын және түзетілмейтіндігін қамтамасыз ететін криптографикалық қорғау құралдары бар ақпараттың жеткізілуіне кепілдік беретін көлік жүйесін пайдалана отырып, электрондық тасымалдағышта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4"/>
    <w:bookmarkStart w:name="z6" w:id="5"/>
    <w:p>
      <w:pPr>
        <w:spacing w:after="0"/>
        <w:ind w:left="0"/>
        <w:jc w:val="both"/>
      </w:pPr>
      <w:r>
        <w:rPr>
          <w:rFonts w:ascii="Times New Roman"/>
          <w:b w:val="false"/>
          <w:i w:val="false"/>
          <w:color w:val="000000"/>
          <w:sz w:val="28"/>
        </w:rPr>
        <w:t xml:space="preserve">
      5. Есептердің барлық беттері нөмірленеді, беттердің жалпы саны ілеспе хат уәкілетті органға жіберілген кезде көрсетіледі. </w:t>
      </w:r>
    </w:p>
    <w:bookmarkEnd w:id="5"/>
    <w:bookmarkStart w:name="z7" w:id="6"/>
    <w:p>
      <w:pPr>
        <w:spacing w:after="0"/>
        <w:ind w:left="0"/>
        <w:jc w:val="both"/>
      </w:pPr>
      <w:r>
        <w:rPr>
          <w:rFonts w:ascii="Times New Roman"/>
          <w:b w:val="false"/>
          <w:i w:val="false"/>
          <w:color w:val="000000"/>
          <w:sz w:val="28"/>
        </w:rPr>
        <w:t xml:space="preserve">
      6. Ұсынылған есепке өзгерістер және/немесе толықтырулар енгізілген жағдайда инвестициялық портфельді басқарушылар уәкілетті органға өзгерістерді және/немесе толықтыруларды енгізу қажеттігін түсіндіре отырып, есептің түзетілген нұсқасын береді. </w:t>
      </w:r>
    </w:p>
    <w:bookmarkEnd w:id="6"/>
    <w:bookmarkStart w:name="z8" w:id="7"/>
    <w:p>
      <w:pPr>
        <w:spacing w:after="0"/>
        <w:ind w:left="0"/>
        <w:jc w:val="both"/>
      </w:pPr>
      <w:r>
        <w:rPr>
          <w:rFonts w:ascii="Times New Roman"/>
          <w:b w:val="false"/>
          <w:i w:val="false"/>
          <w:color w:val="000000"/>
          <w:sz w:val="28"/>
        </w:rPr>
        <w:t xml:space="preserve">
      7. Уәкілетті орган есепті қарау кезінде инвестициялық портфельді басқарушылардан есепте көрсетілген ақпаратты тексеруге қажет болған мәліметтер мен құжаттарды сұратады. </w:t>
      </w:r>
    </w:p>
    <w:bookmarkEnd w:id="7"/>
    <w:bookmarkStart w:name="z9" w:id="8"/>
    <w:p>
      <w:pPr>
        <w:spacing w:after="0"/>
        <w:ind w:left="0"/>
        <w:jc w:val="both"/>
      </w:pPr>
      <w:r>
        <w:rPr>
          <w:rFonts w:ascii="Times New Roman"/>
          <w:b w:val="false"/>
          <w:i w:val="false"/>
          <w:color w:val="000000"/>
          <w:sz w:val="28"/>
        </w:rPr>
        <w:t xml:space="preserve">
      8. Осы Ереже реттемейтін мәселелер Қазақстан Республикасының заңдарында белгіленген тәртіп бойынша шешіледі. </w:t>
      </w:r>
    </w:p>
    <w:bookmarkEnd w:id="8"/>
    <w:bookmarkStart w:name="z10" w:id="9"/>
    <w:p>
      <w:pPr>
        <w:spacing w:after="0"/>
        <w:ind w:left="0"/>
        <w:jc w:val="both"/>
      </w:pPr>
      <w:r>
        <w:rPr>
          <w:rFonts w:ascii="Times New Roman"/>
          <w:b w:val="false"/>
          <w:i w:val="false"/>
          <w:color w:val="000000"/>
          <w:sz w:val="28"/>
        </w:rPr>
        <w:t xml:space="preserve">
                                     Клиенттер мен инвестициялық </w:t>
      </w:r>
      <w:r>
        <w:br/>
      </w:r>
      <w:r>
        <w:rPr>
          <w:rFonts w:ascii="Times New Roman"/>
          <w:b w:val="false"/>
          <w:i w:val="false"/>
          <w:color w:val="000000"/>
          <w:sz w:val="28"/>
        </w:rPr>
        <w:t xml:space="preserve">
                                      портфельді басқарушылардың </w:t>
      </w:r>
      <w:r>
        <w:br/>
      </w:r>
      <w:r>
        <w:rPr>
          <w:rFonts w:ascii="Times New Roman"/>
          <w:b w:val="false"/>
          <w:i w:val="false"/>
          <w:color w:val="000000"/>
          <w:sz w:val="28"/>
        </w:rPr>
        <w:t xml:space="preserve">
                                         меншікті активтерін </w:t>
      </w:r>
      <w:r>
        <w:br/>
      </w:r>
      <w:r>
        <w:rPr>
          <w:rFonts w:ascii="Times New Roman"/>
          <w:b w:val="false"/>
          <w:i w:val="false"/>
          <w:color w:val="000000"/>
          <w:sz w:val="28"/>
        </w:rPr>
        <w:t xml:space="preserve">
                                     инвестициялау туралы жасалған </w:t>
      </w:r>
      <w:r>
        <w:br/>
      </w:r>
      <w:r>
        <w:rPr>
          <w:rFonts w:ascii="Times New Roman"/>
          <w:b w:val="false"/>
          <w:i w:val="false"/>
          <w:color w:val="000000"/>
          <w:sz w:val="28"/>
        </w:rPr>
        <w:t xml:space="preserve">
                                       мәмілелердің есебін ұсыну </w:t>
      </w:r>
      <w:r>
        <w:br/>
      </w:r>
      <w:r>
        <w:rPr>
          <w:rFonts w:ascii="Times New Roman"/>
          <w:b w:val="false"/>
          <w:i w:val="false"/>
          <w:color w:val="000000"/>
          <w:sz w:val="28"/>
        </w:rPr>
        <w:t xml:space="preserve">
                                      жөніндегі ережеге 1 қосымша </w:t>
      </w:r>
    </w:p>
    <w:bookmarkEnd w:id="9"/>
    <w:p>
      <w:pPr>
        <w:spacing w:after="0"/>
        <w:ind w:left="0"/>
        <w:jc w:val="both"/>
      </w:pPr>
      <w:r>
        <w:rPr>
          <w:rFonts w:ascii="Times New Roman"/>
          <w:b w:val="false"/>
          <w:i w:val="false"/>
          <w:color w:val="000000"/>
          <w:sz w:val="28"/>
        </w:rPr>
        <w:t xml:space="preserve">      _______________ бастап __________________ кезең аралығында </w:t>
      </w:r>
      <w:r>
        <w:br/>
      </w:r>
      <w:r>
        <w:rPr>
          <w:rFonts w:ascii="Times New Roman"/>
          <w:b w:val="false"/>
          <w:i w:val="false"/>
          <w:color w:val="000000"/>
          <w:sz w:val="28"/>
        </w:rPr>
        <w:t>
</w:t>
      </w:r>
      <w:r>
        <w:rPr>
          <w:rFonts w:ascii="Times New Roman"/>
          <w:b/>
          <w:i w:val="false"/>
          <w:color w:val="000000"/>
          <w:sz w:val="28"/>
        </w:rPr>
        <w:t xml:space="preserve">   Активтерді инвестициялау жөнінде жасалған мәмілелер туралы </w:t>
      </w:r>
      <w:r>
        <w:br/>
      </w:r>
      <w:r>
        <w:rPr>
          <w:rFonts w:ascii="Times New Roman"/>
          <w:b w:val="false"/>
          <w:i w:val="false"/>
          <w:color w:val="000000"/>
          <w:sz w:val="28"/>
        </w:rPr>
        <w:t>
</w:t>
      </w:r>
      <w:r>
        <w:rPr>
          <w:rFonts w:ascii="Times New Roman"/>
          <w:b/>
          <w:i w:val="false"/>
          <w:color w:val="000000"/>
          <w:sz w:val="28"/>
        </w:rPr>
        <w:t xml:space="preserve">                                 ЕСЕП </w:t>
      </w:r>
      <w:r>
        <w:br/>
      </w:r>
      <w:r>
        <w:rPr>
          <w:rFonts w:ascii="Times New Roman"/>
          <w:b w:val="false"/>
          <w:i w:val="false"/>
          <w:color w:val="000000"/>
          <w:sz w:val="28"/>
        </w:rPr>
        <w:t xml:space="preserve">
                  [Клиенттің ілік септігіндегі атауы] </w:t>
      </w:r>
      <w:r>
        <w:br/>
      </w:r>
      <w:r>
        <w:rPr>
          <w:rFonts w:ascii="Times New Roman"/>
          <w:b w:val="false"/>
          <w:i w:val="false"/>
          <w:color w:val="000000"/>
          <w:sz w:val="28"/>
        </w:rPr>
        <w:t xml:space="preserve">
  [Инвестициялық портфельді басқарушының ілік септігіндегі атауы] </w:t>
      </w:r>
    </w:p>
    <w:p>
      <w:pPr>
        <w:spacing w:after="0"/>
        <w:ind w:left="0"/>
        <w:jc w:val="both"/>
      </w:pPr>
      <w:r>
        <w:rPr>
          <w:rFonts w:ascii="Times New Roman"/>
          <w:b/>
          <w:i w:val="false"/>
          <w:color w:val="000000"/>
          <w:sz w:val="28"/>
        </w:rPr>
        <w:t xml:space="preserve">              1-нысан. КЛИЕНТТЕР АКТИВТЕРІ ЕСЕБІНЕН </w:t>
      </w:r>
      <w:r>
        <w:br/>
      </w:r>
      <w:r>
        <w:rPr>
          <w:rFonts w:ascii="Times New Roman"/>
          <w:b w:val="false"/>
          <w:i w:val="false"/>
          <w:color w:val="000000"/>
          <w:sz w:val="28"/>
        </w:rPr>
        <w:t>
</w:t>
      </w:r>
      <w:r>
        <w:rPr>
          <w:rFonts w:ascii="Times New Roman"/>
          <w:b/>
          <w:i w:val="false"/>
          <w:color w:val="000000"/>
          <w:sz w:val="28"/>
        </w:rPr>
        <w:t xml:space="preserve">                  САТЫП АЛЫНҒАН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813"/>
        <w:gridCol w:w="1873"/>
        <w:gridCol w:w="1253"/>
        <w:gridCol w:w="1333"/>
        <w:gridCol w:w="1053"/>
        <w:gridCol w:w="1533"/>
        <w:gridCol w:w="1173"/>
        <w:gridCol w:w="1713"/>
      </w:tblGrid>
      <w:tr>
        <w:trPr>
          <w:trHeight w:val="6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күн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дилердің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w:t>
            </w:r>
            <w:r>
              <w:br/>
            </w:r>
            <w:r>
              <w:rPr>
                <w:rFonts w:ascii="Times New Roman"/>
                <w:b w:val="false"/>
                <w:i w:val="false"/>
                <w:color w:val="000000"/>
                <w:sz w:val="20"/>
              </w:rPr>
              <w:t xml:space="preserve">
төлем жасау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 </w:t>
            </w:r>
            <w:r>
              <w:br/>
            </w:r>
            <w:r>
              <w:rPr>
                <w:rFonts w:ascii="Times New Roman"/>
                <w:b w:val="false"/>
                <w:i w:val="false"/>
                <w:color w:val="000000"/>
                <w:sz w:val="20"/>
              </w:rPr>
              <w:t xml:space="preserve">
ленің </w:t>
            </w:r>
            <w:r>
              <w:br/>
            </w:r>
            <w:r>
              <w:rPr>
                <w:rFonts w:ascii="Times New Roman"/>
                <w:b w:val="false"/>
                <w:i w:val="false"/>
                <w:color w:val="000000"/>
                <w:sz w:val="20"/>
              </w:rPr>
              <w:t xml:space="preserve">
түрі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рық </w:t>
            </w:r>
            <w:r>
              <w:rPr>
                <w:rFonts w:ascii="Times New Roman"/>
                <w:b w:val="false"/>
                <w:i w:val="false"/>
                <w:color w:val="000000"/>
                <w:vertAlign w:val="superscript"/>
              </w:rPr>
              <w:t xml:space="preserve">2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түрі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эмитен- </w:t>
            </w:r>
            <w:r>
              <w:br/>
            </w:r>
            <w:r>
              <w:rPr>
                <w:rFonts w:ascii="Times New Roman"/>
                <w:b w:val="false"/>
                <w:i w:val="false"/>
                <w:color w:val="000000"/>
                <w:sz w:val="20"/>
              </w:rPr>
              <w:t xml:space="preserve">
тінің </w:t>
            </w:r>
            <w:r>
              <w:rPr>
                <w:rFonts w:ascii="Times New Roman"/>
                <w:b w:val="false"/>
                <w:i w:val="false"/>
                <w:color w:val="000000"/>
                <w:vertAlign w:val="superscript"/>
              </w:rPr>
              <w:t xml:space="preserve">3 </w:t>
            </w:r>
            <w:r>
              <w:br/>
            </w:r>
            <w:r>
              <w:rPr>
                <w:rFonts w:ascii="Times New Roman"/>
                <w:b w:val="false"/>
                <w:i w:val="false"/>
                <w:color w:val="000000"/>
                <w:sz w:val="20"/>
              </w:rPr>
              <w:t xml:space="preserve">
атауы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 </w:t>
            </w:r>
            <w:r>
              <w:br/>
            </w:r>
            <w:r>
              <w:rPr>
                <w:rFonts w:ascii="Times New Roman"/>
                <w:b w:val="false"/>
                <w:i w:val="false"/>
                <w:color w:val="000000"/>
                <w:sz w:val="20"/>
              </w:rPr>
              <w:t xml:space="preserve">
кер- </w:t>
            </w:r>
            <w:r>
              <w:br/>
            </w:r>
            <w:r>
              <w:rPr>
                <w:rFonts w:ascii="Times New Roman"/>
                <w:b w:val="false"/>
                <w:i w:val="false"/>
                <w:color w:val="000000"/>
                <w:sz w:val="20"/>
              </w:rPr>
              <w:t xml:space="preserve">
дилер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тің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 </w:t>
            </w:r>
            <w:r>
              <w:br/>
            </w:r>
            <w:r>
              <w:rPr>
                <w:rFonts w:ascii="Times New Roman"/>
                <w:b w:val="false"/>
                <w:i w:val="false"/>
                <w:color w:val="000000"/>
                <w:sz w:val="20"/>
              </w:rPr>
              <w:t xml:space="preserve">
жа- </w:t>
            </w:r>
            <w:r>
              <w:br/>
            </w:r>
            <w:r>
              <w:rPr>
                <w:rFonts w:ascii="Times New Roman"/>
                <w:b w:val="false"/>
                <w:i w:val="false"/>
                <w:color w:val="000000"/>
                <w:sz w:val="20"/>
              </w:rPr>
              <w:t xml:space="preserve">
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53"/>
        <w:gridCol w:w="1833"/>
        <w:gridCol w:w="1533"/>
        <w:gridCol w:w="1293"/>
        <w:gridCol w:w="1533"/>
        <w:gridCol w:w="1573"/>
        <w:gridCol w:w="1453"/>
      </w:tblGrid>
      <w:tr>
        <w:trPr>
          <w:trHeight w:val="29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біре- </w:t>
            </w:r>
            <w:r>
              <w:br/>
            </w:r>
            <w:r>
              <w:rPr>
                <w:rFonts w:ascii="Times New Roman"/>
                <w:b w:val="false"/>
                <w:i w:val="false"/>
                <w:color w:val="000000"/>
                <w:sz w:val="20"/>
              </w:rPr>
              <w:t xml:space="preserve">
гей- </w:t>
            </w:r>
            <w:r>
              <w:br/>
            </w:r>
            <w:r>
              <w:rPr>
                <w:rFonts w:ascii="Times New Roman"/>
                <w:b w:val="false"/>
                <w:i w:val="false"/>
                <w:color w:val="000000"/>
                <w:sz w:val="20"/>
              </w:rPr>
              <w:t xml:space="preserve">
лен-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r>
              <w:rPr>
                <w:rFonts w:ascii="Times New Roman"/>
                <w:b w:val="false"/>
                <w:i w:val="false"/>
                <w:color w:val="000000"/>
                <w:vertAlign w:val="superscript"/>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номи- </w:t>
            </w:r>
            <w:r>
              <w:br/>
            </w:r>
            <w:r>
              <w:rPr>
                <w:rFonts w:ascii="Times New Roman"/>
                <w:b w:val="false"/>
                <w:i w:val="false"/>
                <w:color w:val="000000"/>
                <w:sz w:val="20"/>
              </w:rPr>
              <w:t xml:space="preserve">
налды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r>
              <w:br/>
            </w:r>
            <w:r>
              <w:rPr>
                <w:rFonts w:ascii="Times New Roman"/>
                <w:b w:val="false"/>
                <w:i w:val="false"/>
                <w:color w:val="000000"/>
                <w:sz w:val="20"/>
              </w:rPr>
              <w:t xml:space="preserve">
(ба-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rPr>
                <w:rFonts w:ascii="Times New Roman"/>
                <w:b w:val="false"/>
                <w:i w:val="false"/>
                <w:color w:val="000000"/>
                <w:vertAlign w:val="superscript"/>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r>
              <w:rPr>
                <w:rFonts w:ascii="Times New Roman"/>
                <w:b w:val="false"/>
                <w:i w:val="false"/>
                <w:color w:val="000000"/>
                <w:vertAlign w:val="superscript"/>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r>
              <w:rPr>
                <w:rFonts w:ascii="Times New Roman"/>
                <w:b w:val="false"/>
                <w:i w:val="false"/>
                <w:color w:val="000000"/>
                <w:vertAlign w:val="superscript"/>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 </w:t>
            </w:r>
            <w:r>
              <w:br/>
            </w:r>
            <w:r>
              <w:rPr>
                <w:rFonts w:ascii="Times New Roman"/>
                <w:b w:val="false"/>
                <w:i w:val="false"/>
                <w:color w:val="000000"/>
                <w:sz w:val="20"/>
              </w:rPr>
              <w:t xml:space="preserve">
міле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rPr>
                <w:rFonts w:ascii="Times New Roman"/>
                <w:b w:val="false"/>
                <w:i w:val="false"/>
                <w:color w:val="000000"/>
                <w:vertAlign w:val="superscript"/>
              </w:rPr>
              <w:t xml:space="preserve">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Мәміле түрі көрсетіледі (сатып алу, сату, өтеу, кері "репо" операциясы - ашу/жабу және басқалар).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сауда жүйесінде мәміле жасаған не мәмілені ұйымдастырылмаған нарықта жасаған сауда-саттық ұйымдастырушысы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эмитенттің атауы және бағалы қағаздар түрі көрсетіледі. Мәміледе халықаралық нарықта жасалған жағдайда REUTER жіктеуі бойынша сауда кодтары пайдаланылады.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Валюталар кодтары Қазақстан Республикасының "Валюталар мен қорларды белгілейтін кодтар" 07 ИСО 4217-2001 мемлекеттік жіктеліміне сәйкес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Сатушыға төленген сыйақыны ескере отырып, мәміленің жасалғандығын растайтын бастапқы құжатта көрсетілген баға үтірден кейін төрт белгіге дейін нақты көрсетіледі (биржа куәлігі, брокер-дилердің есебі, S.W.I.F.T. жүйесі бойынша алынған растау).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Борыштық бағалы қағаздар бойынша кірістілік жылдық процент бойынша көрсетіледі (облигациялармен мәмілелер бойынша - шеттету немесе сатып алу нәтижесі бойынша пайда болған кірістілік; "репо"  және кері "репо" операциялары бойынша - репо мәмілелерін жасау бойынша пайда болған кірістілік).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Мәмілелер жасауға байланысты шығыстарды ескермей, үтірден кейін екі белгіге дейін нақты беріп, соманы көрсетіледі. </w:t>
      </w:r>
    </w:p>
    <w:p>
      <w:pPr>
        <w:spacing w:after="0"/>
        <w:ind w:left="0"/>
        <w:jc w:val="both"/>
      </w:pPr>
      <w:r>
        <w:rPr>
          <w:rFonts w:ascii="Times New Roman"/>
          <w:b/>
          <w:i w:val="false"/>
          <w:color w:val="000000"/>
          <w:sz w:val="28"/>
        </w:rPr>
        <w:t xml:space="preserve">     2-нысан. ҚАЗАҚСТАН РЕСПУБЛИКАСЫНЫҢ ҰЛТТЫҚ БАНКІНДЕГІ </w:t>
      </w:r>
      <w:r>
        <w:br/>
      </w:r>
      <w:r>
        <w:rPr>
          <w:rFonts w:ascii="Times New Roman"/>
          <w:b w:val="false"/>
          <w:i w:val="false"/>
          <w:color w:val="000000"/>
          <w:sz w:val="28"/>
        </w:rPr>
        <w:t>
</w:t>
      </w:r>
      <w:r>
        <w:rPr>
          <w:rFonts w:ascii="Times New Roman"/>
          <w:b/>
          <w:i w:val="false"/>
          <w:color w:val="000000"/>
          <w:sz w:val="28"/>
        </w:rPr>
        <w:t xml:space="preserve">          ЖӘНЕ ЕКІНШІ ДЕҢГЕЙДЕГІ БАНКТЕРДЕГІ САЛЫМДАР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313"/>
        <w:gridCol w:w="1493"/>
        <w:gridCol w:w="1393"/>
        <w:gridCol w:w="1653"/>
        <w:gridCol w:w="1453"/>
        <w:gridCol w:w="1533"/>
        <w:gridCol w:w="1533"/>
        <w:gridCol w:w="1373"/>
      </w:tblGrid>
      <w:tr>
        <w:trPr>
          <w:trHeight w:val="14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 </w:t>
            </w:r>
            <w:r>
              <w:rPr>
                <w:rFonts w:ascii="Times New Roman"/>
                <w:b w:val="false"/>
                <w:i w:val="false"/>
                <w:color w:val="000000"/>
                <w:vertAlign w:val="superscript"/>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rPr>
                <w:rFonts w:ascii="Times New Roman"/>
                <w:b w:val="false"/>
                <w:i w:val="false"/>
                <w:color w:val="000000"/>
                <w:vertAlign w:val="superscript"/>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салымы </w:t>
            </w:r>
            <w:r>
              <w:br/>
            </w:r>
            <w:r>
              <w:rPr>
                <w:rFonts w:ascii="Times New Roman"/>
                <w:b w:val="false"/>
                <w:i w:val="false"/>
                <w:color w:val="000000"/>
                <w:sz w:val="20"/>
              </w:rPr>
              <w:t xml:space="preserve">
шар-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нөмірі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(күн- </w:t>
            </w:r>
            <w:r>
              <w:br/>
            </w:r>
            <w:r>
              <w:rPr>
                <w:rFonts w:ascii="Times New Roman"/>
                <w:b w:val="false"/>
                <w:i w:val="false"/>
                <w:color w:val="000000"/>
                <w:sz w:val="20"/>
              </w:rPr>
              <w:t xml:space="preserve">
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rPr>
                <w:rFonts w:ascii="Times New Roman"/>
                <w:b w:val="false"/>
                <w:i w:val="false"/>
                <w:color w:val="000000"/>
                <w:vertAlign w:val="superscript"/>
              </w:rPr>
              <w:t xml:space="preserve">3 </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салым енгізілген жағдайда 1-бағанда  клиенттің шотынан Қазақстан Республикасының Ұлттық Банкіндегі және екінші деңгейдегі банктердегі банктік шотқа ақшаның аударылған күні көрсетіледі не мерзімінен бұрын қайтарылған немесе шарт бұзылған жағдайда - ақшаның клиенттің шотына қайтарылған күні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Салым бойынша операциялар 3-бағанда көрсетіледі (ақшаны салымға енгізу, салым бойынша сыйақы төлемін жасау, салымды мерзімінен бұрын қайтару немесе банктік салым шартының мерзімінің бітуіне байланысты салымды қайтару).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8-бағанда жинақталған сыйақы сомасы  үтірден кейін екі белгіге дейін нақты бере отырып, көрсетіледі. </w:t>
      </w:r>
    </w:p>
    <w:bookmarkStart w:name="z11" w:id="10"/>
    <w:p>
      <w:pPr>
        <w:spacing w:after="0"/>
        <w:ind w:left="0"/>
        <w:jc w:val="both"/>
      </w:pPr>
      <w:r>
        <w:rPr>
          <w:rFonts w:ascii="Times New Roman"/>
          <w:b w:val="false"/>
          <w:i w:val="false"/>
          <w:color w:val="000000"/>
          <w:sz w:val="28"/>
        </w:rPr>
        <w:t xml:space="preserve">
                                     Клиенттер мен инвестициялық </w:t>
      </w:r>
      <w:r>
        <w:br/>
      </w:r>
      <w:r>
        <w:rPr>
          <w:rFonts w:ascii="Times New Roman"/>
          <w:b w:val="false"/>
          <w:i w:val="false"/>
          <w:color w:val="000000"/>
          <w:sz w:val="28"/>
        </w:rPr>
        <w:t xml:space="preserve">
                                      портфельді басқарушылардың </w:t>
      </w:r>
      <w:r>
        <w:br/>
      </w:r>
      <w:r>
        <w:rPr>
          <w:rFonts w:ascii="Times New Roman"/>
          <w:b w:val="false"/>
          <w:i w:val="false"/>
          <w:color w:val="000000"/>
          <w:sz w:val="28"/>
        </w:rPr>
        <w:t xml:space="preserve">
                                         меншікті активтерін </w:t>
      </w:r>
      <w:r>
        <w:br/>
      </w:r>
      <w:r>
        <w:rPr>
          <w:rFonts w:ascii="Times New Roman"/>
          <w:b w:val="false"/>
          <w:i w:val="false"/>
          <w:color w:val="000000"/>
          <w:sz w:val="28"/>
        </w:rPr>
        <w:t xml:space="preserve">
                                     инвестициялау туралы жасалған </w:t>
      </w:r>
      <w:r>
        <w:br/>
      </w:r>
      <w:r>
        <w:rPr>
          <w:rFonts w:ascii="Times New Roman"/>
          <w:b w:val="false"/>
          <w:i w:val="false"/>
          <w:color w:val="000000"/>
          <w:sz w:val="28"/>
        </w:rPr>
        <w:t xml:space="preserve">
                                       мәмілелердің есебін ұсыну </w:t>
      </w:r>
      <w:r>
        <w:br/>
      </w:r>
      <w:r>
        <w:rPr>
          <w:rFonts w:ascii="Times New Roman"/>
          <w:b w:val="false"/>
          <w:i w:val="false"/>
          <w:color w:val="000000"/>
          <w:sz w:val="28"/>
        </w:rPr>
        <w:t xml:space="preserve">
                                      жөніндегі ережеге 2-қосымша </w:t>
      </w:r>
    </w:p>
    <w:bookmarkEnd w:id="10"/>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агенттігі Басқармасының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(инвестициялық портфельді басқарушының атауы ілік септігінде)</w:t>
      </w:r>
      <w:r>
        <w:br/>
      </w:r>
      <w:r>
        <w:rPr>
          <w:rFonts w:ascii="Times New Roman"/>
          <w:b w:val="false"/>
          <w:i w:val="false"/>
          <w:color w:val="000000"/>
          <w:sz w:val="28"/>
        </w:rPr>
        <w:t>
</w:t>
      </w:r>
      <w:r>
        <w:rPr>
          <w:rFonts w:ascii="Times New Roman"/>
          <w:b/>
          <w:i w:val="false"/>
          <w:color w:val="000000"/>
          <w:sz w:val="28"/>
        </w:rPr>
        <w:t>меншікті активтерін инвестициялау бойынша жасалған мәмілелер туралы есебі</w:t>
      </w:r>
    </w:p>
    <w:bookmarkStart w:name="z12" w:id="11"/>
    <w:p>
      <w:pPr>
        <w:spacing w:after="0"/>
        <w:ind w:left="0"/>
        <w:jc w:val="left"/>
      </w:pPr>
      <w:r>
        <w:rPr>
          <w:rFonts w:ascii="Times New Roman"/>
          <w:b/>
          <w:i w:val="false"/>
          <w:color w:val="000000"/>
        </w:rPr>
        <w:t xml:space="preserve"> 
1-нысан. Меншікті активтер есебінен сатып алынған бағалы қағаздар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583"/>
        <w:gridCol w:w="1763"/>
        <w:gridCol w:w="1624"/>
        <w:gridCol w:w="968"/>
        <w:gridCol w:w="1147"/>
        <w:gridCol w:w="1127"/>
        <w:gridCol w:w="1267"/>
        <w:gridCol w:w="1843"/>
        <w:gridCol w:w="1128"/>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Мәмілежасалған</w:t>
            </w:r>
            <w:r>
              <w:br/>
            </w:r>
            <w:r>
              <w:rPr>
                <w:rFonts w:ascii="Times New Roman"/>
                <w:b w:val="false"/>
                <w:i w:val="false"/>
                <w:color w:val="000000"/>
                <w:sz w:val="20"/>
              </w:rPr>
              <w:t>
күн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w:t>
            </w:r>
            <w:r>
              <w:br/>
            </w:r>
            <w:r>
              <w:rPr>
                <w:rFonts w:ascii="Times New Roman"/>
                <w:b w:val="false"/>
                <w:i w:val="false"/>
                <w:color w:val="000000"/>
                <w:sz w:val="20"/>
              </w:rPr>
              <w:t>
дилердің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ақысы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түрі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2</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Бағалықағаздың</w:t>
            </w:r>
            <w:r>
              <w:br/>
            </w:r>
            <w:r>
              <w:rPr>
                <w:rFonts w:ascii="Times New Roman"/>
                <w:b w:val="false"/>
                <w:i w:val="false"/>
                <w:color w:val="000000"/>
                <w:sz w:val="20"/>
              </w:rPr>
              <w:t>
түрі және</w:t>
            </w:r>
            <w:r>
              <w:br/>
            </w:r>
            <w:r>
              <w:rPr>
                <w:rFonts w:ascii="Times New Roman"/>
                <w:b w:val="false"/>
                <w:i w:val="false"/>
                <w:color w:val="000000"/>
                <w:sz w:val="20"/>
              </w:rPr>
              <w:t>
оның эмитентінің</w:t>
            </w:r>
            <w:r>
              <w:br/>
            </w:r>
            <w:r>
              <w:rPr>
                <w:rFonts w:ascii="Times New Roman"/>
                <w:b w:val="false"/>
                <w:i w:val="false"/>
                <w:color w:val="000000"/>
                <w:sz w:val="20"/>
              </w:rPr>
              <w:t>
атауы</w:t>
            </w:r>
            <w:r>
              <w:rPr>
                <w:rFonts w:ascii="Times New Roman"/>
                <w:b w:val="false"/>
                <w:i w:val="false"/>
                <w:color w:val="000000"/>
                <w:vertAlign w:val="superscript"/>
              </w:rPr>
              <w:t>3</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Брокер-дилердің</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кестенің жалғасы</w:t>
      </w:r>
      <w:r>
        <w:rPr>
          <w:rFonts w:ascii="Times New Roman"/>
          <w:b w:val="false"/>
          <w:i/>
          <w:color w:val="000000"/>
          <w:sz w:val="28"/>
        </w:rPr>
        <w:t>:</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98"/>
        <w:gridCol w:w="1603"/>
        <w:gridCol w:w="1206"/>
        <w:gridCol w:w="1940"/>
        <w:gridCol w:w="1385"/>
        <w:gridCol w:w="1882"/>
        <w:gridCol w:w="1662"/>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 (орналастыру бағалары)</w:t>
            </w:r>
            <w:r>
              <w:rPr>
                <w:rFonts w:ascii="Times New Roman"/>
                <w:b w:val="false"/>
                <w:i w:val="false"/>
                <w:color w:val="000000"/>
                <w:vertAlign w:val="superscript"/>
              </w:rPr>
              <w:t xml:space="preserve">4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 (орналастыру бағасы)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 (бағалы қағаздар данасы)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Төлемвалютасы</w:t>
            </w:r>
            <w:r>
              <w:rPr>
                <w:rFonts w:ascii="Times New Roman"/>
                <w:b w:val="false"/>
                <w:i w:val="false"/>
                <w:color w:val="000000"/>
                <w:vertAlign w:val="superscript"/>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 үшін сатып алу бағасы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үшін сатып  алу бағасы</w:t>
            </w:r>
            <w:r>
              <w:rPr>
                <w:rFonts w:ascii="Times New Roman"/>
                <w:b w:val="false"/>
                <w:i w:val="false"/>
                <w:color w:val="000000"/>
                <w:vertAlign w:val="superscript"/>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қағаздар бойынша кірістілік (пайызбен)</w:t>
            </w:r>
            <w:r>
              <w:rPr>
                <w:rFonts w:ascii="Times New Roman"/>
                <w:b w:val="false"/>
                <w:i w:val="false"/>
                <w:color w:val="000000"/>
                <w:vertAlign w:val="superscript"/>
              </w:rPr>
              <w:t>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Мәміленің түрі (сатып алу, сату, өтеу, кері "репо" операциясы - ашу/жабу және басқалар)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Сауда жүйесінде мәміле жүзеге асырылған сауда-саттықты ұйымдастырушысы немесе мәміленің ұйымдастырылмаған нарықта жасалғандығы көрсетіледі.</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Эмитенттің атауы және бағалы қағаздардың түрлері көрсетіледі. Мәміле халықаралық нарықта жасалған жағдайда, REUTER жіктеушісі бойынша сауда коды пайдаланылады.</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 xml:space="preserve"> Сатушыға төленген сыйақыны ескеріп, мәміле жасалғандығын растайтын бастапқы құжаттарда (биржалық куәлік, брокер-дилердің есебі, S.W.I.F.T. жүйесі бойынша алынған растау) үтірден кейінгі төрт таңбаға дейінгі дәлдікпен көрсетілген баға беріледі.</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 xml:space="preserve"> Бағалы қағаздар бойынша кірістілік (облигациялармен жасалған мәмілелер бойынша – иелігінен шығару немесе бағалы қағаздардың сауда-саттығын ұйымдастырушының сауда жүйесінде сатып алу нәтижесінде қалыптасқан кірістілік; кері "репо" операциялары бойынша - репо мәмілесін жасау нәтижесінде қалыптасқан кірістілік) пайызбен көрсетіледі.</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 xml:space="preserve"> Үтірден кейін екі таңбаға дейінгі дәлдікпен мәмілені орындаумен байланысты, шығыстарды ескерусіз сома көрсетіледі.</w:t>
      </w:r>
    </w:p>
    <w:bookmarkEnd w:id="12"/>
    <w:bookmarkStart w:name="z14" w:id="13"/>
    <w:p>
      <w:pPr>
        <w:spacing w:after="0"/>
        <w:ind w:left="0"/>
        <w:jc w:val="left"/>
      </w:pPr>
      <w:r>
        <w:rPr>
          <w:rFonts w:ascii="Times New Roman"/>
          <w:b/>
          <w:i w:val="false"/>
          <w:color w:val="000000"/>
        </w:rPr>
        <w:t xml:space="preserve"> 
2-нысан. Қазақстан Республикасының Ұлттық Банкіндегі және екінші деңгейдегі банктердегі салымдар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547"/>
        <w:gridCol w:w="1486"/>
        <w:gridCol w:w="1449"/>
        <w:gridCol w:w="1683"/>
        <w:gridCol w:w="1667"/>
        <w:gridCol w:w="1744"/>
        <w:gridCol w:w="1350"/>
        <w:gridCol w:w="148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аударылатын күн</w:t>
            </w:r>
            <w:r>
              <w:rPr>
                <w:rFonts w:ascii="Times New Roman"/>
                <w:b w:val="false"/>
                <w:i w:val="false"/>
                <w:color w:val="000000"/>
                <w:vertAlign w:val="superscript"/>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r>
              <w:br/>
            </w:r>
            <w:r>
              <w:rPr>
                <w:rFonts w:ascii="Times New Roman"/>
                <w:b w:val="false"/>
                <w:i w:val="false"/>
                <w:color w:val="000000"/>
                <w:sz w:val="20"/>
              </w:rPr>
              <w:t>
атауы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r>
              <w:rPr>
                <w:rFonts w:ascii="Times New Roman"/>
                <w:b w:val="false"/>
                <w:i w:val="false"/>
                <w:color w:val="000000"/>
                <w:vertAlign w:val="superscript"/>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Банктіксалым шартының жасалған күні және нөмірі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 (күнмен)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r>
              <w:br/>
            </w:r>
            <w:r>
              <w:rPr>
                <w:rFonts w:ascii="Times New Roman"/>
                <w:b w:val="false"/>
                <w:i w:val="false"/>
                <w:color w:val="000000"/>
                <w:sz w:val="20"/>
              </w:rPr>
              <w:t>
ставкасы</w:t>
            </w:r>
            <w:r>
              <w:br/>
            </w:r>
            <w:r>
              <w:rPr>
                <w:rFonts w:ascii="Times New Roman"/>
                <w:b w:val="false"/>
                <w:i w:val="false"/>
                <w:color w:val="000000"/>
                <w:sz w:val="20"/>
              </w:rPr>
              <w:t>
(жылдық пайызбен)</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w:t>
            </w:r>
            <w:r>
              <w:br/>
            </w:r>
            <w:r>
              <w:rPr>
                <w:rFonts w:ascii="Times New Roman"/>
                <w:b w:val="false"/>
                <w:i w:val="false"/>
                <w:color w:val="000000"/>
                <w:sz w:val="20"/>
              </w:rPr>
              <w:t>
сомасы</w:t>
            </w:r>
            <w:r>
              <w:rPr>
                <w:rFonts w:ascii="Times New Roman"/>
                <w:b w:val="false"/>
                <w:i w:val="false"/>
                <w:color w:val="000000"/>
                <w:vertAlign w:val="superscript"/>
              </w:rPr>
              <w:t>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Салым енгізілген жағдайда, Қазақстан Республикасының Ұлттық Банкіндегі немесе екінші деңгейдегі банктегі банктік шотқа инвестициялық шоттан ақша аударылған күн не мерзімінен бұрын қайтарылған күн немесе шарт бұзылған жағдайда - инвестициялық шотқа ақша қайтарылған күн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Салым бойынша жүргізілген операциялар (салымға ақшаның енгізілуі, салым бойынша сыйақы төлеу, салымды мерзімінен бұрын қайтару немесе банктік салым шартының мерзімі аяқталғаннан кейін салымды қайтару)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Үтірден кейін екі таңбаға дейінгі дәлдікпен жиналған сыйақыны ескеріп, сома көрсетіледі.</w:t>
      </w:r>
    </w:p>
    <w:bookmarkEnd w:id="14"/>
    <w:bookmarkStart w:name="z16" w:id="15"/>
    <w:p>
      <w:pPr>
        <w:spacing w:after="0"/>
        <w:ind w:left="0"/>
        <w:jc w:val="left"/>
      </w:pPr>
      <w:r>
        <w:rPr>
          <w:rFonts w:ascii="Times New Roman"/>
          <w:b/>
          <w:i w:val="false"/>
          <w:color w:val="000000"/>
        </w:rPr>
        <w:t xml:space="preserve"> 
3-нысан. Меншікті активтер есебінен сатып алынған және кепілге берілген не өзгеше ауыртпалық салынған бағалы қағаздар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346"/>
        <w:gridCol w:w="1865"/>
        <w:gridCol w:w="1289"/>
        <w:gridCol w:w="940"/>
        <w:gridCol w:w="1036"/>
        <w:gridCol w:w="1252"/>
        <w:gridCol w:w="1290"/>
        <w:gridCol w:w="1964"/>
        <w:gridCol w:w="1479"/>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Мәмілежасалған</w:t>
            </w:r>
            <w:r>
              <w:br/>
            </w:r>
            <w:r>
              <w:rPr>
                <w:rFonts w:ascii="Times New Roman"/>
                <w:b w:val="false"/>
                <w:i w:val="false"/>
                <w:color w:val="000000"/>
                <w:sz w:val="20"/>
              </w:rPr>
              <w:t>
күн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w:t>
            </w:r>
            <w:r>
              <w:br/>
            </w:r>
            <w:r>
              <w:rPr>
                <w:rFonts w:ascii="Times New Roman"/>
                <w:b w:val="false"/>
                <w:i w:val="false"/>
                <w:color w:val="000000"/>
                <w:sz w:val="20"/>
              </w:rPr>
              <w:t>
дилердің</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ақысы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w:t>
            </w:r>
            <w:r>
              <w:br/>
            </w:r>
            <w:r>
              <w:rPr>
                <w:rFonts w:ascii="Times New Roman"/>
                <w:b w:val="false"/>
                <w:i w:val="false"/>
                <w:color w:val="000000"/>
                <w:sz w:val="20"/>
              </w:rPr>
              <w:t>
түрі</w:t>
            </w:r>
            <w:r>
              <w:rPr>
                <w:rFonts w:ascii="Times New Roman"/>
                <w:b w:val="false"/>
                <w:i w:val="false"/>
                <w:color w:val="000000"/>
                <w:vertAlign w:val="superscript"/>
              </w:rPr>
              <w:t>1</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2</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Бағалықағаздың</w:t>
            </w:r>
            <w:r>
              <w:br/>
            </w:r>
            <w:r>
              <w:rPr>
                <w:rFonts w:ascii="Times New Roman"/>
                <w:b w:val="false"/>
                <w:i w:val="false"/>
                <w:color w:val="000000"/>
                <w:sz w:val="20"/>
              </w:rPr>
              <w:t>
түрі және</w:t>
            </w:r>
            <w:r>
              <w:br/>
            </w:r>
            <w:r>
              <w:rPr>
                <w:rFonts w:ascii="Times New Roman"/>
                <w:b w:val="false"/>
                <w:i w:val="false"/>
                <w:color w:val="000000"/>
                <w:sz w:val="20"/>
              </w:rPr>
              <w:t>
оның эмитентінің</w:t>
            </w:r>
            <w:r>
              <w:br/>
            </w:r>
            <w:r>
              <w:rPr>
                <w:rFonts w:ascii="Times New Roman"/>
                <w:b w:val="false"/>
                <w:i w:val="false"/>
                <w:color w:val="000000"/>
                <w:sz w:val="20"/>
              </w:rPr>
              <w:t>
атауы</w:t>
            </w:r>
            <w:r>
              <w:rPr>
                <w:rFonts w:ascii="Times New Roman"/>
                <w:b w:val="false"/>
                <w:i w:val="false"/>
                <w:color w:val="000000"/>
                <w:vertAlign w:val="superscript"/>
              </w:rPr>
              <w:t>3</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Брокер-дилердің</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r>
        <w:rPr>
          <w:rFonts w:ascii="Times New Roman"/>
          <w:b w:val="false"/>
          <w:i/>
          <w:color w:val="000000"/>
          <w:sz w:val="28"/>
        </w:rPr>
        <w:t>:</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854"/>
        <w:gridCol w:w="1676"/>
        <w:gridCol w:w="1083"/>
        <w:gridCol w:w="1499"/>
        <w:gridCol w:w="1499"/>
        <w:gridCol w:w="1379"/>
        <w:gridCol w:w="904"/>
        <w:gridCol w:w="904"/>
        <w:gridCol w:w="904"/>
      </w:tblGrid>
      <w:tr>
        <w:trPr>
          <w:trHeight w:val="885"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 (орналастыру бағалары)</w:t>
            </w:r>
            <w:r>
              <w:rPr>
                <w:rFonts w:ascii="Times New Roman"/>
                <w:b w:val="false"/>
                <w:i w:val="false"/>
                <w:color w:val="000000"/>
                <w:vertAlign w:val="superscript"/>
              </w:rPr>
              <w:t xml:space="preserve">4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 (орналастыру бағасы)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көлемі (бағалы қағаздар данасы)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Төлемвалютасы</w:t>
            </w:r>
            <w:r>
              <w:rPr>
                <w:rFonts w:ascii="Times New Roman"/>
                <w:b w:val="false"/>
                <w:i w:val="false"/>
                <w:color w:val="000000"/>
                <w:vertAlign w:val="superscript"/>
              </w:rPr>
              <w:t>4</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 үшін сатып алу бағасы</w:t>
            </w:r>
            <w:r>
              <w:rPr>
                <w:rFonts w:ascii="Times New Roman"/>
                <w:b w:val="false"/>
                <w:i w:val="false"/>
                <w:color w:val="000000"/>
                <w:vertAlign w:val="superscript"/>
              </w:rPr>
              <w:t>5</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Бағалықағаздар бойынша кірістілік (пайызбен)</w:t>
            </w:r>
            <w:r>
              <w:rPr>
                <w:rFonts w:ascii="Times New Roman"/>
                <w:b w:val="false"/>
                <w:i w:val="false"/>
                <w:color w:val="000000"/>
                <w:vertAlign w:val="superscript"/>
              </w:rPr>
              <w:t>6</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Мәміленің түрі (сатып алу, сату, өтеу, кері "репо" операциясы - ашу/жабу) көрсетіледі.</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Сауда жүйесінде мәміле жүзеге асырылған сауда-саттықты ұйымдастырушысы немесе мәміленің ұйымдастырылмаған нарықта жасалғандығы көрсетіледі.</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Эмитенттің атауы және бағалы қағаздардың түрлері көрсетіледі. Мәміле халықаралық нарықта жасалған жағдайда, REUTER жіктеушісі бойынша сауда коды пайдаланылады.</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Валюталар кодтары 07 ИСО 4217-2001 "Валюталарды және қорларды белгілеуге арналған кодтар" Қазақстан Республикасының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vertAlign w:val="superscript"/>
        </w:rPr>
        <w:t>      5</w:t>
      </w:r>
      <w:r>
        <w:rPr>
          <w:rFonts w:ascii="Times New Roman"/>
          <w:b w:val="false"/>
          <w:i w:val="false"/>
          <w:color w:val="000000"/>
          <w:sz w:val="28"/>
        </w:rPr>
        <w:t xml:space="preserve"> Сатушыға төленген сыйақыны ескеріп, мәміле жасалғандығын растайтын бастапқы құжаттарда (биржалық куәлік, брокер-дилердің есебі, S.W.I.F.T. жүйесі бойынша алынған растау) үтірден кейінгі төрт таңбаға дейінгі дәлдікпен көрсетілген баға беріледі.</w:t>
      </w:r>
      <w:r>
        <w:br/>
      </w:r>
      <w:r>
        <w:rPr>
          <w:rFonts w:ascii="Times New Roman"/>
          <w:b w:val="false"/>
          <w:i w:val="false"/>
          <w:color w:val="000000"/>
          <w:sz w:val="28"/>
        </w:rPr>
        <w:t>
</w:t>
      </w:r>
      <w:r>
        <w:rPr>
          <w:rFonts w:ascii="Times New Roman"/>
          <w:b w:val="false"/>
          <w:i w:val="false"/>
          <w:color w:val="000000"/>
          <w:vertAlign w:val="superscript"/>
        </w:rPr>
        <w:t>      6</w:t>
      </w:r>
      <w:r>
        <w:rPr>
          <w:rFonts w:ascii="Times New Roman"/>
          <w:b w:val="false"/>
          <w:i w:val="false"/>
          <w:color w:val="000000"/>
          <w:sz w:val="28"/>
        </w:rPr>
        <w:t xml:space="preserve"> Бағалы қағаздар бойынша кірістілік (облигациялармен жасалған мәмілелер бойынша – иелігінен шығару немесе бағалы қағаздардың  сауда-саттығын ұйымдастырушының сауда жүйесінде сатып алу нәтижесінде қалыптасқан кірістілік; кері "репо" операциялары бойынша - репо мәмілесін жасау нәтижесінде қалыптасқан кірістілік) пайызбен көрсетіледі.</w:t>
      </w:r>
      <w:r>
        <w:br/>
      </w:r>
      <w:r>
        <w:rPr>
          <w:rFonts w:ascii="Times New Roman"/>
          <w:b w:val="false"/>
          <w:i w:val="false"/>
          <w:color w:val="000000"/>
          <w:sz w:val="28"/>
        </w:rPr>
        <w:t>
</w:t>
      </w:r>
      <w:r>
        <w:rPr>
          <w:rFonts w:ascii="Times New Roman"/>
          <w:b w:val="false"/>
          <w:i w:val="false"/>
          <w:color w:val="000000"/>
          <w:vertAlign w:val="superscript"/>
        </w:rPr>
        <w:t>      7</w:t>
      </w:r>
      <w:r>
        <w:rPr>
          <w:rFonts w:ascii="Times New Roman"/>
          <w:b w:val="false"/>
          <w:i w:val="false"/>
          <w:color w:val="000000"/>
          <w:sz w:val="28"/>
        </w:rPr>
        <w:t xml:space="preserve"> Үтірден кейін екі таңбаға дейінгі дәлдікпен мәмілені жасасумен байланысты, шығыстарды ескерусіз сома көрсетіледі.</w:t>
      </w:r>
    </w:p>
    <w:bookmarkEnd w:id="16"/>
    <w:bookmarkStart w:name="z18" w:id="17"/>
    <w:p>
      <w:pPr>
        <w:spacing w:after="0"/>
        <w:ind w:left="0"/>
        <w:jc w:val="left"/>
      </w:pPr>
      <w:r>
        <w:rPr>
          <w:rFonts w:ascii="Times New Roman"/>
          <w:b/>
          <w:i w:val="false"/>
          <w:color w:val="000000"/>
        </w:rPr>
        <w:t xml:space="preserve"> 
4-нысан. Кепілге берілген не өзгеше ауыртпалық салынған Қазақстан Республикасының Ұлттық Банкіндегі және екінші деңгейдегі банктердегі салымдар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149"/>
        <w:gridCol w:w="1179"/>
        <w:gridCol w:w="1561"/>
        <w:gridCol w:w="1030"/>
        <w:gridCol w:w="1260"/>
        <w:gridCol w:w="1279"/>
        <w:gridCol w:w="1143"/>
        <w:gridCol w:w="963"/>
        <w:gridCol w:w="956"/>
        <w:gridCol w:w="956"/>
        <w:gridCol w:w="956"/>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w:t>
            </w:r>
            <w:r>
              <w:br/>
            </w:r>
            <w:r>
              <w:rPr>
                <w:rFonts w:ascii="Times New Roman"/>
                <w:b w:val="false"/>
                <w:i w:val="false"/>
                <w:color w:val="000000"/>
                <w:sz w:val="20"/>
              </w:rPr>
              <w:t>
латын күн</w:t>
            </w:r>
            <w:r>
              <w:rPr>
                <w:rFonts w:ascii="Times New Roman"/>
                <w:b w:val="false"/>
                <w:i w:val="false"/>
                <w:color w:val="000000"/>
                <w:vertAlign w:val="superscript"/>
              </w:rPr>
              <w:t>1</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w:t>
            </w:r>
            <w:r>
              <w:br/>
            </w:r>
            <w:r>
              <w:rPr>
                <w:rFonts w:ascii="Times New Roman"/>
                <w:b w:val="false"/>
                <w:i w:val="false"/>
                <w:color w:val="000000"/>
                <w:sz w:val="20"/>
              </w:rPr>
              <w:t>
атауы</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r>
              <w:rPr>
                <w:rFonts w:ascii="Times New Roman"/>
                <w:b w:val="false"/>
                <w:i w:val="false"/>
                <w:color w:val="000000"/>
                <w:vertAlign w:val="superscript"/>
              </w:rPr>
              <w:t>2</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Банктіксалымшартының жасалған күні және нөмірі</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мерзімі (күн мен)</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Сыйақыставкасы (жылдық пайызбен</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Салымвалютасы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Салымсомасы</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Салым енгізілген жағдайда, Қазақстан Республикасының Ұлттық Банкіндегі немесе екінші деңгейдегі банктегі банктік шотқа инвестициялық шоттан ақша аударылған күн не мерзімінен бұрын қайтарылған күн немесе шарт бұзылған жағдайда - инвестициялық шотқа ақша қайтарылған күн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Салым бойынша жүргізілген операциялар (салымға ақшаның енгізілуі, салым бойынша сыйақы төлеу, салымды мерзімінен бұрын қайтару немесе банктік салым шартының мерзімі аяқталғаннан кейін салымды қайтару)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Үтірден кейін екі таңбаға дейінгі дәлдікпен жиналған сыйақыны ескеріп, сома көрсетіледі.</w:t>
      </w:r>
    </w:p>
    <w:bookmarkEnd w:id="18"/>
    <w:bookmarkStart w:name="z20" w:id="19"/>
    <w:p>
      <w:pPr>
        <w:spacing w:after="0"/>
        <w:ind w:left="0"/>
        <w:jc w:val="left"/>
      </w:pPr>
      <w:r>
        <w:rPr>
          <w:rFonts w:ascii="Times New Roman"/>
          <w:b/>
          <w:i w:val="false"/>
          <w:color w:val="000000"/>
        </w:rPr>
        <w:t xml:space="preserve"> 
5-нысан. Меншікті активтер есебінен сатып алынған және кепілге берілген не өзгеше ауыртпалық салынған өзге мүлік</w:t>
      </w:r>
      <w:r>
        <w:rPr>
          <w:rFonts w:ascii="Times New Roman"/>
          <w:b/>
          <w:i w:val="false"/>
          <w:color w:val="000000"/>
          <w:vertAlign w:val="superscript"/>
        </w:rPr>
        <w:t>1</w:t>
      </w:r>
      <w:r>
        <w:rPr>
          <w:rFonts w:ascii="Times New Roman"/>
          <w:b/>
          <w:i w:val="false"/>
          <w:color w:val="000000"/>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88"/>
        <w:gridCol w:w="890"/>
        <w:gridCol w:w="1220"/>
        <w:gridCol w:w="1375"/>
        <w:gridCol w:w="1026"/>
        <w:gridCol w:w="1164"/>
        <w:gridCol w:w="1007"/>
        <w:gridCol w:w="1167"/>
        <w:gridCol w:w="832"/>
        <w:gridCol w:w="813"/>
        <w:gridCol w:w="871"/>
        <w:gridCol w:w="1046"/>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  мен қысқаша сипаттамасы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орналасқан орны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қайта бағалауды жүргізу күні күні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қайта бағалауға сәйкес құны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Есептік күніндегі ағымдағы (баланстық)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 туралы мәліметтер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Меншігіндегі немесе тұрақты жерді пайдалану құқығындағы жер;</w:t>
      </w:r>
      <w:r>
        <w:br/>
      </w:r>
      <w:r>
        <w:rPr>
          <w:rFonts w:ascii="Times New Roman"/>
          <w:b w:val="false"/>
          <w:i w:val="false"/>
          <w:color w:val="000000"/>
          <w:sz w:val="28"/>
        </w:rPr>
        <w:t>
      меншігіндегі ғимараттар мен құрылыстар;</w:t>
      </w:r>
      <w:r>
        <w:br/>
      </w:r>
      <w:r>
        <w:rPr>
          <w:rFonts w:ascii="Times New Roman"/>
          <w:b w:val="false"/>
          <w:i w:val="false"/>
          <w:color w:val="000000"/>
          <w:sz w:val="28"/>
        </w:rPr>
        <w:t>
      көлік құралдарын қоспағанда, машиналар мен жабдықтар.</w:t>
      </w:r>
      <w:r>
        <w:br/>
      </w:r>
      <w:r>
        <w:rPr>
          <w:rFonts w:ascii="Times New Roman"/>
          <w:b w:val="false"/>
          <w:i w:val="false"/>
          <w:color w:val="000000"/>
          <w:sz w:val="28"/>
        </w:rPr>
        <w:t>
      1, 2-нысандар есептік кезең (ай) бойынша толтырылады, 3, 4, 5-нысандар қолданыстағы шарттар негізінде есептік айдан кейінгі айдың бірінші күніндегі жағдай бойынша толтырылады."</w:t>
      </w:r>
    </w:p>
    <w:bookmarkEnd w:id="20"/>
    <w:bookmarkStart w:name="z22" w:id="21"/>
    <w:p>
      <w:pPr>
        <w:spacing w:after="0"/>
        <w:ind w:left="0"/>
        <w:jc w:val="both"/>
      </w:pPr>
      <w:r>
        <w:rPr>
          <w:rFonts w:ascii="Times New Roman"/>
          <w:b w:val="false"/>
          <w:i w:val="false"/>
          <w:color w:val="000000"/>
          <w:sz w:val="28"/>
        </w:rPr>
        <w:t>
Клиенттер мен инвестициялық</w:t>
      </w:r>
      <w:r>
        <w:br/>
      </w:r>
      <w:r>
        <w:rPr>
          <w:rFonts w:ascii="Times New Roman"/>
          <w:b w:val="false"/>
          <w:i w:val="false"/>
          <w:color w:val="000000"/>
          <w:sz w:val="28"/>
        </w:rPr>
        <w:t xml:space="preserve">
портфельді басқарушылардың </w:t>
      </w:r>
      <w:r>
        <w:br/>
      </w:r>
      <w:r>
        <w:rPr>
          <w:rFonts w:ascii="Times New Roman"/>
          <w:b w:val="false"/>
          <w:i w:val="false"/>
          <w:color w:val="000000"/>
          <w:sz w:val="28"/>
        </w:rPr>
        <w:t xml:space="preserve">
меншікті активтерін        </w:t>
      </w:r>
      <w:r>
        <w:br/>
      </w:r>
      <w:r>
        <w:rPr>
          <w:rFonts w:ascii="Times New Roman"/>
          <w:b w:val="false"/>
          <w:i w:val="false"/>
          <w:color w:val="000000"/>
          <w:sz w:val="28"/>
        </w:rPr>
        <w:t xml:space="preserve">
инвестициялау туралы       </w:t>
      </w:r>
      <w:r>
        <w:br/>
      </w:r>
      <w:r>
        <w:rPr>
          <w:rFonts w:ascii="Times New Roman"/>
          <w:b w:val="false"/>
          <w:i w:val="false"/>
          <w:color w:val="000000"/>
          <w:sz w:val="28"/>
        </w:rPr>
        <w:t xml:space="preserve">
жасалған мәмілелердің      </w:t>
      </w:r>
      <w:r>
        <w:br/>
      </w:r>
      <w:r>
        <w:rPr>
          <w:rFonts w:ascii="Times New Roman"/>
          <w:b w:val="false"/>
          <w:i w:val="false"/>
          <w:color w:val="000000"/>
          <w:sz w:val="28"/>
        </w:rPr>
        <w:t xml:space="preserve">
есебін ұсыну жөніндегі     </w:t>
      </w:r>
      <w:r>
        <w:br/>
      </w:r>
      <w:r>
        <w:rPr>
          <w:rFonts w:ascii="Times New Roman"/>
          <w:b w:val="false"/>
          <w:i w:val="false"/>
          <w:color w:val="000000"/>
          <w:sz w:val="28"/>
        </w:rPr>
        <w:t xml:space="preserve">
ережеге 3-қосымша       </w:t>
      </w:r>
    </w:p>
    <w:bookmarkEnd w:id="21"/>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2009.11.02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         </w:t>
      </w:r>
    </w:p>
    <w:p>
      <w:pPr>
        <w:spacing w:after="0"/>
        <w:ind w:left="0"/>
        <w:jc w:val="left"/>
      </w:pPr>
      <w:r>
        <w:rPr>
          <w:rFonts w:ascii="Times New Roman"/>
          <w:b/>
          <w:i w:val="false"/>
          <w:color w:val="000000"/>
        </w:rPr>
        <w:t xml:space="preserve"> ____________ ________________ аралығындағы (клиенттің атауы ілік септігінде) (инвестициялық портфельді басқарушының атауы ілік септігінде) клиенттердің активтерін және меншікті активтерін туынды қаржы құралдарына инвестициялау бойынша жасалған мәмілелер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262"/>
        <w:gridCol w:w="1203"/>
        <w:gridCol w:w="1434"/>
        <w:gridCol w:w="1205"/>
        <w:gridCol w:w="1301"/>
        <w:gridCol w:w="1394"/>
        <w:gridCol w:w="1320"/>
        <w:gridCol w:w="1377"/>
        <w:gridCol w:w="1053"/>
        <w:gridCol w:w="87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Мәмілежасалған күн</w:t>
            </w:r>
            <w:r>
              <w:rPr>
                <w:rFonts w:ascii="Times New Roman"/>
                <w:b w:val="false"/>
                <w:i w:val="false"/>
                <w:color w:val="000000"/>
                <w:vertAlign w:val="superscript"/>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Брокердің/дилердің атауы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құралының түрі</w:t>
            </w:r>
            <w:r>
              <w:rPr>
                <w:rFonts w:ascii="Times New Roman"/>
                <w:b w:val="false"/>
                <w:i w:val="false"/>
                <w:color w:val="000000"/>
                <w:vertAlign w:val="superscript"/>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 және оның рейтингі</w:t>
            </w:r>
            <w:r>
              <w:rPr>
                <w:rFonts w:ascii="Times New Roman"/>
                <w:b w:val="false"/>
                <w:i w:val="false"/>
                <w:color w:val="000000"/>
                <w:vertAlign w:val="superscript"/>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талаптарын  сипаттау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Хиджерлеу объекті</w:t>
            </w:r>
            <w:r>
              <w:rPr>
                <w:rFonts w:ascii="Times New Roman"/>
                <w:b w:val="false"/>
                <w:i w:val="false"/>
                <w:color w:val="000000"/>
                <w:vertAlign w:val="superscript"/>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шешімнің нөмірі мен күні</w:t>
            </w:r>
            <w:r>
              <w:rPr>
                <w:rFonts w:ascii="Times New Roman"/>
                <w:b w:val="false"/>
                <w:i w:val="false"/>
                <w:color w:val="000000"/>
                <w:vertAlign w:val="superscript"/>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r>
              <w:rPr>
                <w:rFonts w:ascii="Times New Roman"/>
                <w:b w:val="false"/>
                <w:i w:val="false"/>
                <w:color w:val="000000"/>
                <w:vertAlign w:val="superscript"/>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Клиенттердің активтерін және меншікті активтерін туынды қаржы құралдарына инвестициялау бойынша жасалған мәмілелер туралы есепті толтыруға ескертулер:</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"Күні/айы/жылы" форматында мәміле жасалған күні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Туынды қаржы құралының түрі көрсетіледі (опцион, фьючерс, форвард, своп және басқа туынды қаржы құралдары).</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Мәміле сауда жүйесінде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Туынды қаржы құралының базалық активі (бағалы қағаздың және оның эмитентінің атауы, валютасы, пайыздық ставкасы, тауар және өзге базалық активтер) және "базалық актив/рейтинг (рейтингтік агенттік)" форматында рейтингтік агенттік берген (бар болса) базалық активінің рейтингі көрсетіледі. Егер базалық активте рейтингтер болмаса, онда базалық актив көрсетіледі және "базалық актив/рейтингі жоқ" форматында рейтингтің жоқтығы аталады.</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Егер мәміле хеджирлеу мақсатында жасалса, "иә/ хеджирлеу объектісінің деректемелері" деген форматта "иә" деген сөз және хеджирлеу объектісінің деректемелері (бағалы қағаздың сәйкестендіру нөмірі, саны, құны, мөлшері, валютасы) көрсетіледі. Егер мәміле хеджирлеу мақсатында жасалмаса "жоқ" деген сөз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Инвестициялық комитеттің мәміле жасалғаны туралы инвестициялық шешімді қабылдау нөмірі мен күні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Инвестициялық портфельді басқарушы клиенттердің активтерін инвестициялау бойынша мәмілелер жасаған жағдайда толтырылады.</w:t>
      </w:r>
    </w:p>
    <w:bookmarkEnd w:id="22"/>
    <w:bookmarkStart w:name="z24" w:id="23"/>
    <w:p>
      <w:pPr>
        <w:spacing w:after="0"/>
        <w:ind w:left="0"/>
        <w:jc w:val="both"/>
      </w:pPr>
      <w:r>
        <w:rPr>
          <w:rFonts w:ascii="Times New Roman"/>
          <w:b w:val="false"/>
          <w:i w:val="false"/>
          <w:color w:val="000000"/>
          <w:sz w:val="28"/>
        </w:rPr>
        <w:t xml:space="preserve">
Қазақстан Республикасының бағалы </w:t>
      </w:r>
      <w:r>
        <w:br/>
      </w:r>
      <w:r>
        <w:rPr>
          <w:rFonts w:ascii="Times New Roman"/>
          <w:b w:val="false"/>
          <w:i w:val="false"/>
          <w:color w:val="000000"/>
          <w:sz w:val="28"/>
        </w:rPr>
        <w:t>
қағаздар рыногында брокерлiк және</w:t>
      </w:r>
      <w:r>
        <w:br/>
      </w:r>
      <w:r>
        <w:rPr>
          <w:rFonts w:ascii="Times New Roman"/>
          <w:b w:val="false"/>
          <w:i w:val="false"/>
          <w:color w:val="000000"/>
          <w:sz w:val="28"/>
        </w:rPr>
        <w:t xml:space="preserve">
дилерлiк қызметтi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ережесiне 4-қосымша    </w:t>
      </w:r>
    </w:p>
    <w:bookmarkEnd w:id="23"/>
    <w:p>
      <w:pPr>
        <w:spacing w:after="0"/>
        <w:ind w:left="0"/>
        <w:jc w:val="both"/>
      </w:pPr>
      <w:r>
        <w:rPr>
          <w:rFonts w:ascii="Times New Roman"/>
          <w:b w:val="false"/>
          <w:i w:val="false"/>
          <w:color w:val="ff0000"/>
          <w:sz w:val="28"/>
        </w:rPr>
        <w:t xml:space="preserve">      Ескерту: 4-қосымшамен толықтырылды - ҚР Қаржы нарығын және қаржы ұйымдарын реттеу мен қадағалау агенттігі Басқармасының 2010.02.01 </w:t>
      </w:r>
      <w:r>
        <w:rPr>
          <w:rFonts w:ascii="Times New Roman"/>
          <w:b w:val="false"/>
          <w:i w:val="false"/>
          <w:color w:val="ff0000"/>
          <w:sz w:val="28"/>
        </w:rPr>
        <w:t>N 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___________ бастап __________________ кезең аралығында</w:t>
      </w:r>
      <w:r>
        <w:br/>
      </w:r>
      <w:r>
        <w:rPr>
          <w:rFonts w:ascii="Times New Roman"/>
          <w:b/>
          <w:i w:val="false"/>
          <w:color w:val="000000"/>
        </w:rPr>
        <w:t>
__________________________________________________________</w:t>
      </w:r>
      <w:r>
        <w:br/>
      </w:r>
      <w:r>
        <w:rPr>
          <w:rFonts w:ascii="Times New Roman"/>
          <w:b/>
          <w:i w:val="false"/>
          <w:color w:val="000000"/>
        </w:rPr>
        <w:t>
(инвестициялық портфельді басқарушының ілік септіктегі атауы)</w:t>
      </w:r>
      <w:r>
        <w:br/>
      </w:r>
      <w:r>
        <w:rPr>
          <w:rFonts w:ascii="Times New Roman"/>
          <w:b/>
          <w:i w:val="false"/>
          <w:color w:val="000000"/>
        </w:rPr>
        <w:t>
клиент активтері мен меншікті активтерін инвестициялау бойынша аффилиирленген тұлғаларымен жасалған мәмілелер туралы</w:t>
      </w:r>
      <w:r>
        <w:br/>
      </w:r>
      <w:r>
        <w:rPr>
          <w:rFonts w:ascii="Times New Roman"/>
          <w:b/>
          <w:i w:val="false"/>
          <w:color w:val="000000"/>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788"/>
        <w:gridCol w:w="1707"/>
        <w:gridCol w:w="1270"/>
        <w:gridCol w:w="1868"/>
        <w:gridCol w:w="831"/>
        <w:gridCol w:w="831"/>
        <w:gridCol w:w="1629"/>
        <w:gridCol w:w="248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түрі (СА/КА)</w:t>
            </w:r>
            <w:r>
              <w:rPr>
                <w:rFonts w:ascii="Times New Roman"/>
                <w:b w:val="false"/>
                <w:i w:val="false"/>
                <w:color w:val="000000"/>
                <w:vertAlign w:val="superscript"/>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аффилиирленгендігінің белгісі</w:t>
            </w:r>
            <w:r>
              <w:rPr>
                <w:rFonts w:ascii="Times New Roman"/>
                <w:b w:val="false"/>
                <w:i w:val="false"/>
                <w:color w:val="000000"/>
                <w:vertAlign w:val="superscript"/>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жасасу  күні</w:t>
            </w:r>
            <w:r>
              <w:rPr>
                <w:rFonts w:ascii="Times New Roman"/>
                <w:b w:val="false"/>
                <w:i w:val="false"/>
                <w:color w:val="000000"/>
                <w:vertAlign w:val="superscript"/>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r>
              <w:rPr>
                <w:rFonts w:ascii="Times New Roman"/>
                <w:b w:val="false"/>
                <w:i w:val="false"/>
                <w:color w:val="000000"/>
                <w:vertAlign w:val="superscript"/>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w:t>
            </w:r>
            <w:r>
              <w:rPr>
                <w:rFonts w:ascii="Times New Roman"/>
                <w:b w:val="false"/>
                <w:i w:val="false"/>
                <w:color w:val="000000"/>
                <w:vertAlign w:val="superscript"/>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бойынша қарсы серіктестің атауы</w:t>
            </w:r>
            <w:r>
              <w:rPr>
                <w:rFonts w:ascii="Times New Roman"/>
                <w:b w:val="false"/>
                <w:i w:val="false"/>
                <w:color w:val="000000"/>
                <w:vertAlign w:val="superscript"/>
              </w:rPr>
              <w:t>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әріптестің аффилиирленгендігінің белгісі</w:t>
            </w:r>
            <w:r>
              <w:rPr>
                <w:rFonts w:ascii="Times New Roman"/>
                <w:b w:val="false"/>
                <w:i w:val="false"/>
                <w:color w:val="000000"/>
                <w:vertAlign w:val="superscript"/>
              </w:rPr>
              <w:t>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5"/>
        <w:gridCol w:w="1714"/>
        <w:gridCol w:w="1714"/>
        <w:gridCol w:w="1715"/>
        <w:gridCol w:w="1498"/>
        <w:gridCol w:w="1496"/>
        <w:gridCol w:w="151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параметрлері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 шығарған (ұсынған) эмитенттің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r>
              <w:rPr>
                <w:rFonts w:ascii="Times New Roman"/>
                <w:b w:val="false"/>
                <w:i w:val="false"/>
                <w:color w:val="000000"/>
                <w:vertAlign w:val="superscript"/>
              </w:rPr>
              <w:t>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w:t>
            </w:r>
            <w:r>
              <w:rPr>
                <w:rFonts w:ascii="Times New Roman"/>
                <w:b w:val="false"/>
                <w:i w:val="false"/>
                <w:color w:val="000000"/>
                <w:vertAlign w:val="superscript"/>
              </w:rPr>
              <w:t xml:space="preserve"> 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көлемі</w:t>
            </w:r>
            <w:r>
              <w:rPr>
                <w:rFonts w:ascii="Times New Roman"/>
                <w:b w:val="false"/>
                <w:i w:val="false"/>
                <w:color w:val="000000"/>
                <w:vertAlign w:val="superscript"/>
              </w:rPr>
              <w:t xml:space="preserve"> 8 </w:t>
            </w:r>
            <w:r>
              <w:rPr>
                <w:rFonts w:ascii="Times New Roman"/>
                <w:b w:val="false"/>
                <w:i w:val="false"/>
                <w:color w:val="000000"/>
                <w:sz w:val="20"/>
              </w:rPr>
              <w:t>(дана)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r>
              <w:rPr>
                <w:rFonts w:ascii="Times New Roman"/>
                <w:b w:val="false"/>
                <w:i w:val="false"/>
                <w:color w:val="000000"/>
                <w:vertAlign w:val="superscript"/>
              </w:rPr>
              <w:t xml:space="preserve">9 </w:t>
            </w:r>
            <w:r>
              <w:rPr>
                <w:rFonts w:ascii="Times New Roman"/>
                <w:b w:val="false"/>
                <w:i w:val="false"/>
                <w:color w:val="000000"/>
                <w:vertAlign w:val="superscript"/>
              </w:rPr>
              <w:t>(теңге)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 шартының аяқталу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bl>
    <w:p>
      <w:pPr>
        <w:spacing w:after="0"/>
        <w:ind w:left="0"/>
        <w:jc w:val="both"/>
      </w:pPr>
      <w:r>
        <w:rPr>
          <w:rFonts w:ascii="Times New Roman"/>
          <w:b w:val="false"/>
          <w:i w:val="false"/>
          <w:color w:val="000000"/>
          <w:sz w:val="28"/>
        </w:rPr>
        <w:t>      Аффилиирленген тұлғаларымен жасалған мәмілелер туралы есепті толтыруға ескерту:</w:t>
      </w:r>
      <w:r>
        <w:br/>
      </w:r>
      <w:r>
        <w:rPr>
          <w:rFonts w:ascii="Times New Roman"/>
          <w:b w:val="false"/>
          <w:i w:val="false"/>
          <w:color w:val="000000"/>
          <w:sz w:val="28"/>
        </w:rPr>
        <w:t>
      * Тәуекелді инвестициялаудың жабық инвестициялық пай қорларына қатысты толтырылады және уәкілетті органға беріледі.</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Инвестициялық портфельді басқарушының меншікті немесе клиент активтері көрсетіледі. Егер мәміле клиент активтері есебінен жасалған жағдайда, 2 және 3-бағаналар толтырылады.</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клиент инвестициялық портфельді басқарушыға қатысты аффилиирленген тұлға болып танылатын сәйкес белгі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«Күні/айы/жылы» форматында мәміленің жасалған күні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Мәміле сауда жүйесінде жасалған қор биржасының атауы және «қор биржасының атауы/елі» форматында оның резиденттік елі не мәміле «ұйымдастырылмаған нарық» форматында қор биржасында жасалмағаны не «халықаралық нарықта» жасалғаны көрсетіледі.</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Мәміленің түрі көрсетіледі (сатып алу, сату, «репо» ашылу және жабылу операциясы, банктік салым шартын жасасу және өзге мәмілелер). «Репо» операциялары бойынша сонымен қатар «репо» операцияларының түрі көрсетіледі: тікелей немесе кері «репо». Қор биржасының сауда-саттық жүйесінде жасалған мәмілелер бойынша «Ескерту» деген бағанада мәмілені жасау әдісі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Бағалы қағаздар нарығында брокерлік және дилерлік қызметті жүзеге асыруға лицензиясы бар ұйым брокер ретінде болған (брокер мүддесінде әрекет еткен тұлғаны көрсетіп) жағдайда, «В» символы қолданылады және бағалы қағаздар нарығында брокерлік және дилерлік қызметті жүзеге асыруға лицензиясы бар ұйым дилер ретінде болған жағдайда "D" символы қолданылады. Банктік салым ашылған жағдайда, банктің атауы көрсетіледі.</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қарсы серіктес инвестициялық портфельді басқарушыға қатысты аффилиирленген тұлға болып танылатын сәйкес белгі көрсетіледі.</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8, 9 және 10-бағаналар сатып алу, сату, өтеу, кері «репо» операциясы - ашылуы/жабылуы бойынша мәмілелер үшін толтырылады.</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Мәмілелер жасауға байланысты шығыстарды ескермей (сатып алу, сату, өтеу, кері «репо» операциясы - ашылуы/жабылуы және өзге), жиналған сыйақыны ескеріп (банктік салымды ашу), үтірден кейін екі белгіге дейін нақты беріп, сома көрсетіледі.</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«Күні/айы/жылы» форматында банктік салым шартының аяқталу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