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149" w14:textId="ea8b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ластағаны үшін төлемдер ставкаларының есебін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2005 жылғы 20 мамырдағы N 161 Бұйрығы. Қазақстан Республикасының Әділет министрлігінде 2005 жылғы 28 маусымда тіркелді. Тіркеу N 3696. Бұйрықтың күші жойылды - ҚР Қоршаған ортаны қорғау министрінің 2007 жылғы 27 сәуірдегі N 124-Ө бұйрығымен (бұйрық 2008 жылғы 1 қаңтардан бастап күшіне енеді).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Бұйрықтың күші жойылды - ҚР Қоршаған ортаны қорғау министрінің 2007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124-Ө </w:t>
      </w:r>
      <w:r>
        <w:rPr>
          <w:rFonts w:ascii="Times New Roman"/>
          <w:b w:val="false"/>
          <w:i/>
          <w:color w:val="800000"/>
          <w:sz w:val="28"/>
        </w:rPr>
        <w:t xml:space="preserve">  (бұйрық 2008 жылғы 1 қаңтардан бастап күшіне енеді) </w:t>
      </w:r>
      <w:r>
        <w:rPr>
          <w:rFonts w:ascii="Times New Roman"/>
          <w:b w:val="false"/>
          <w:i/>
          <w:color w:val="8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Қолданушылардың назарына!!!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Бұйрықтың 2007 жылдың 1 қаңтарына дейін қолданысы тоқтатылды - ҚР Қоршаған ортаны қорғау министрінің 2006 жылғы 1 наурыздағы N 72-ө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Қоршаған ортаны қорғау министрінің 2007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124-Ө </w:t>
      </w:r>
      <w:r>
        <w:rPr>
          <w:rFonts w:ascii="Times New Roman"/>
          <w:b w:val="false"/>
          <w:i/>
          <w:color w:val="800000"/>
          <w:sz w:val="28"/>
        </w:rPr>
        <w:t xml:space="preserve">  (бұйрық 2008 жылғы 1 қаңтардан бастап күшіне енеді) </w:t>
      </w:r>
      <w:r>
        <w:rPr>
          <w:rFonts w:ascii="Times New Roman"/>
          <w:b w:val="false"/>
          <w:i/>
          <w:color w:val="8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 </w:t>
      </w:r>
      <w:r>
        <w:rPr>
          <w:rFonts w:ascii="Times New Roman"/>
          <w:b w:val="false"/>
          <w:i/>
          <w:color w:val="800000"/>
          <w:sz w:val="28"/>
        </w:rPr>
        <w:t xml:space="preserve">Бұйрықтан үзінді 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 "Нормативтiк құқықтық актiлер туралы" Қазақстан Республикасы Заңының 40-бабына, 2005 жылғы 9 қарашадағы Қазақстан Республикасының Премьер-Министрi Д.К.Ахметовте болған отырыстың N 17-63/607-333 хаттамасына және Қазақстан Республикасының Премьер-Министрi Д.К Ахметовтiң 2006 жылғы 14 ақпандағы N 17-63/007-333 тапсырмасына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Қазақстан Республикасы Қоршаған ортаны қорғау министрiнiң 2005 жылғы 20 мамырдағы "Қоршаған ортаны ластағаны үшiн төлемдер ставкаларының есебiн бекiту туралы" N 161-ө бұйрығының қолданысы 2007 жылғы 1 қаңтарға дейiн тоқтатылсын...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4. Осы бұйрық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"Салық және басқа бюджетке міндетті төлемдер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сәйкес жергілікті өкілді органдарды қоршаған ортаны ластағаны үшін төлемдер ставкаларының есептерімен қамтамасыз ету үшін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ластағаны үшін төлемдер ставкаларының есебі (бұдан әрі - Ставкалар есебі)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Экология және биоресурстар министрі 1994 жылғы 9 тамызда бекiткен Қоршаған табиғи ортаны ластағаны үшін төлемдерді анықтау әдістемесінің (Нормативтік құқықтық актілерді тіркеу мемлекеттік реестрінде N 142 тіркелген), және Қазақстан Республикасының Экология және биоресурстар министрі 1996 жылғы 15 мамырда бекiткен Қозғалыстағы көздермен атмосфералық ауаны ластағаны үшін төлемдерді анықтау әдістемесінің (Нормативтік құқықтық актілерді тіркеу мемлекеттік реестрінде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бұйрықтарының күші жойылды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Стратегиялық жоспарлау және талдау департаменті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2006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20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161 бұйрығымен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Қоршаған ортаны ластағаны үшін төлемдерге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ставкаларының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қоршаған ортаны ластағаны үшін төлемдер ставкаларының есебі (бұдан әрі - Ставкалар есебі) қоршаған ортаны ластағаны үшін төлемдерді анықтауға арналған.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аумағында арнайы табиғат пайдалану тәртібіндегі қызметті жүзеге асыруға жеке және заңды тұлғалардан (бұдан әрі - Табиғат пайдаланушылар) қоршаған ортаны ластағаны үшін төлем (бұдан әрі - төлем)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қоршаған ортаға әсер етудің мынадай түрлерін жүзеге асырған табиғат пайдаланушылардан 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және қозғалыстағы көздерден атмосфераға ластаушы заттардың шығарындысы;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объектілеріне ластаушы заттардың төгіндісі;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 және тұтыну қалдықтарын орналастыру.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Тұрақты көздерден шығарындылар (төгінделер) үшін төлем ставкасының есебі мынадай формула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шығ (төг) 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аум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шығ (төг) </w:t>
      </w:r>
      <w:r>
        <w:rPr>
          <w:rFonts w:ascii="Times New Roman"/>
          <w:b w:val="false"/>
          <w:i w:val="false"/>
          <w:color w:val="000000"/>
          <w:sz w:val="28"/>
        </w:rPr>
        <w:t xml:space="preserve"> і-ластаушы заттардың шартты 1 тонна шығарындысы (төгінді) үшін төлем ставкасы,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- тұрақты көздерден і-ластаушы заттардың шартты 1 тонна шығарындысы (төгіндісі) үшін базалық ставка,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аум </w:t>
      </w:r>
      <w:r>
        <w:rPr>
          <w:rFonts w:ascii="Times New Roman"/>
          <w:b w:val="false"/>
          <w:i w:val="false"/>
          <w:color w:val="000000"/>
          <w:sz w:val="28"/>
        </w:rPr>
        <w:t xml:space="preserve"> - шығарындылар (төгінділер) үшін түбірлік түзету коэффициенті.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Қозғалыстағы көздерден шығарындылар үшін төлем ставкасының есебі мынадай формула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қоз.көз. 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аум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қоз.көз.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отынның і-түрін жағу кезінде ластаушы заттардың 1 тонна шығарындысы үшін төлем ставкасы,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қозғалыстағы көздерден отынның і-түрінің 1 тонна шығарындысы үшін базалық ставка,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аум </w:t>
      </w:r>
      <w:r>
        <w:rPr>
          <w:rFonts w:ascii="Times New Roman"/>
          <w:b w:val="false"/>
          <w:i w:val="false"/>
          <w:color w:val="000000"/>
          <w:sz w:val="28"/>
        </w:rPr>
        <w:t xml:space="preserve"> - шығарындылар үшін түбірлік түзету коэффициенті.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І-ластаушы заттардың шартты 1 тоннасының шығарындысы (төгіндісі) үшін базалық ставка, отынның і-түрінің 1 тоннасы үшін осы Есептің 1-қосымшасына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және қозғалыстағы көздерден атмосфераға ластаушы заттардың шығарындылары үшін түбірлік түзету коэффициенті осы Есептің 2-қосымшасына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объектілеріне ластаушы заттардың төгінділері үшін түбірлік түзету коэффициенті осы Есептің 3-қосымшасына келтірілген.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Өндіріс және тұтыну қалдықтарын орналастыру үшін төлем ставкаларының есебі мынадай формула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қалдық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=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жиілік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қалдық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- өндіріс және тұтыну қалдықтарының і-түрінің 1 тоннасын орналастыру үшін төлем ставкасы,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- V сыныптағы өндіріс және тұтыну қалдықтарының і-түрінің 1 тоннасын орналастыру үшін базалық ставка,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уыттылық сыныбына байланысты өндіріс және тұтыну қалдықтарының қатыстық қауіптілігінің коэффициенті (осы Есептің 4-қосымшасына келтірілген);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жиілік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- экологиялық талаптарға өндіріс және тұтыну қалдықтарын орналастыру объектісіне сәйкес болуын ескеретін жиілік коэффициенті (осы Есептің 5-қосымшасына келтірілген).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Қалдықтардың і-түрінің 1 тоннасын орналастыру үшін базалық ставкалар осы Есептің 1-қосымшасына келтірілген.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Қоршаған ортаны ластағаны үшін лимиттен тыс белгіленген қоршаған ортаны қорғау саласындағы уәкілетті органмен келісім алу бойынша жергілікті өкілдік органдармен бекітілген төлем ставкалары мынадай формула бойынша есептеледі: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С``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шығ (төг., қалдық.) </w:t>
      </w:r>
      <w:r>
        <w:rPr>
          <w:rFonts w:ascii="Times New Roman"/>
          <w:b w:val="false"/>
          <w:i w:val="false"/>
          <w:color w:val="000000"/>
          <w:sz w:val="28"/>
        </w:rPr>
        <w:t xml:space="preserve"> = 10 х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 шығ (төг., қалдық.)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С``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шығ (төг., қалдық.) </w:t>
      </w:r>
      <w:r>
        <w:rPr>
          <w:rFonts w:ascii="Times New Roman"/>
          <w:b w:val="false"/>
          <w:i w:val="false"/>
          <w:color w:val="000000"/>
          <w:sz w:val="28"/>
        </w:rPr>
        <w:t xml:space="preserve"> - і-ластаушы заттардың шартты 1 тоннасының шығарындысы (төгіндісі), лимиттен тыс белгіленген өндіріс және тұтыну қалдықтарының і-түрінің 1 тоннасын орналастыру үшін төлем ставкасы,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Төлем ставкасын жергілікті өкілдік органдар белгілейді, бірақ осы Ставкалар есебімен белгіленген қоршаған ортаны ластағаны үшін төлем ставкасынан төмен емес.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Төлемнің базалық ставкасы инфляцияның жылдық деңгейін ескере отырып, жыл сайын индекстеуге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Тұрақты және қозғалыстағы көздерден атмосфераға ластаушы заттардың шығарындылары, су объектілеріне ластаушы заттардың төгінділері үшін түбірлік түзету коэффициенттері жыл сайын қайта қарауға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үшін төлемдер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есебіне сәйкес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Қоршаған ортаны ластағаны үшін төлемнің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базалық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6724"/>
        <w:gridCol w:w="1827"/>
        <w:gridCol w:w="1671"/>
        <w:gridCol w:w="1935"/>
      </w:tblGrid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калар 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ластаушы заттардың шығарындылары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</w:tr>
      <w:tr>
        <w:trPr>
          <w:trHeight w:val="90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Қозғалыстағы көздерден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атмосфераға ластаушы заттардың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этилденген бензин үшін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төмендетілген газ үшін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60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төгінділері: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12944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тазалаудан кейін 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имараттарда (жинақтаушылар,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сүзілу алаңы)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12253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тазалау болмаған 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имараттарда 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15929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аумақтағы рельефте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17522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коллекторлық-кәріздеу суларымен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142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Полигондарда, жинақтаушыларда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орналастырылған 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7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 мен қайта өңдеулер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болғандықтан 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орналастыру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14024 </w:t>
            </w:r>
          </w:p>
        </w:tc>
      </w:tr>
      <w:tr>
        <w:trPr>
          <w:trHeight w:val="9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араластырылатын породалар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қождары, қождар,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шламдар, байыту қалдықтары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өндірістерінің қалдықтары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үшін төлемдер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есебіне сәйкес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Ластанған заттарды тұрақты және қозғалыстағы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көздерден атмосфераға шығаруға арналған түбірлік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түзету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693"/>
        <w:gridCol w:w="28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қалалардың атауы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Алматы, Қостанай,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Қазақстан, Астана қаласы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Жамбыл, Павлодар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Қарағанды, Оңтүстік Қазақстан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Атырау, Шығыс 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Маңғыстау, Алматы қаласы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үшін төлемдер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есебіне сәйкес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Ластанған заттарды объектілеріне төгуге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арналған түбірлік түзету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673"/>
        <w:gridCol w:w="29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қалалардың атауы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Алматы, Қызылорда,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Қазақстан, Астана қаласы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Қазақстан, Павлодар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Жамбыл, Оңтүстік 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Атырау, Шығыс 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Қарағанды, Маңғыстау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үшін төлемдер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есебіне сәйкес 4-қосымша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Уыттылық сыныбына байланысты өндіріс және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қалдықтарының қатыстық қауіптілігінің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913"/>
        <w:gridCol w:w="6233"/>
      </w:tblGrid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і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Уыттылық сыныбы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Қауіптілік дәрежесі 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қауіпті 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қауіпті 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қауіпті 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қауіпті 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Қоршаған ортаны ластағаны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үшін төлемдер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есебіне сәйкес 5-қосымша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Қалдықтарды орналастыру объектілерінің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талаптарға сай болуын ескеретін жиілік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0"/>
        <w:gridCol w:w="2510"/>
      </w:tblGrid>
      <w:tr>
        <w:trPr>
          <w:trHeight w:val="90" w:hRule="atLeast"/>
        </w:trPr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орны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жиiлiк </w:t>
            </w:r>
          </w:p>
        </w:tc>
      </w:tr>
      <w:tr>
        <w:trPr>
          <w:trHeight w:val="90" w:hRule="atLeast"/>
        </w:trPr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Жинақтауға арналған кәсіпорындардың аумақтары,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жетілдірілген қоқыстар, полигондар, қоймалар, көн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сақтайтын қоймалар және жинақтау мен көмуге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 басқа аумақтар (экологиялық талаптарға 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объектілер) 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90" w:hRule="atLeast"/>
        </w:trPr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Сондай, бірақ орналыстырылмаған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(экологиялық талаптарға сай емес объектілер)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