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99eb" w14:textId="0b69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Әкімшілік құқық бұзушылық туралы істердің өндірісі жөніндегі нұсқаулықты бекіту туралы" Қазақстан Республикасы Әділет министрінің 2002 жылғы 10 маусымдағы N 87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2005 жылғы 13 маусымдағы N 152 бұйрығы. Қазақстан Республикасының Әділет министрлігінде 2005 жылғы 16 маусымда тіркелді. Тіркеу N 3678. Күші жойылды - Қазақстан Республикасы Әділет министрінің м.а. 2010 жылғы 23 шілдедегі № 220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м.а. 2010.07.23 </w:t>
      </w:r>
      <w:r>
        <w:rPr>
          <w:rFonts w:ascii="Times New Roman"/>
          <w:b w:val="false"/>
          <w:i w:val="false"/>
          <w:color w:val="ff0000"/>
          <w:sz w:val="28"/>
        </w:rPr>
        <w:t>№ 220</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"Әділет органдары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 2-тармағының 3) тармақшасын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Әділет органдарының Әкімшілік құқық бұзушылық туралы істердің өндірісі жөніндегі нұсқаулықты бекіту туралы" Қазақстан Республикасы Әділет министрінің 2002 жылғы 10 маусымдағы N 87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актілерінің тізілімінде N 1882 болып тіркелген)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органдарының Әкімшілік құқық бұзушылық туралы істердің өндірісі жөніндегі нұсқаулықта: </w:t>
      </w:r>
    </w:p>
    <w:bookmarkEnd w:id="2"/>
    <w:bookmarkStart w:name="z4" w:id="3"/>
    <w:p>
      <w:pPr>
        <w:spacing w:after="0"/>
        <w:ind w:left="0"/>
        <w:jc w:val="both"/>
      </w:pPr>
      <w:r>
        <w:rPr>
          <w:rFonts w:ascii="Times New Roman"/>
          <w:b w:val="false"/>
          <w:i w:val="false"/>
          <w:color w:val="000000"/>
          <w:sz w:val="28"/>
        </w:rPr>
        <w:t xml:space="preserve">
      30-тармақтың 7-абзацында "нұсқаманың негізінде," деген сөздерден кейін "қосымшаның тізіліміне сәйкес және"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Осы бұйрықтың қосымшасына сәйкес әкімшілік құқық бұзушылық туралы хаттаманы құруға құқығы бар әділет органдары қызметкерлерінің тізілімімен толықтырылсын. </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тіркеуден өткен күнінен бастап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2005 жылғы 13 маусымдағы    </w:t>
      </w:r>
      <w:r>
        <w:br/>
      </w:r>
      <w:r>
        <w:rPr>
          <w:rFonts w:ascii="Times New Roman"/>
          <w:b w:val="false"/>
          <w:i w:val="false"/>
          <w:color w:val="000000"/>
          <w:sz w:val="28"/>
        </w:rPr>
        <w:t xml:space="preserve">
N 152 бұйрығына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істердің өндірісі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қосымша            </w:t>
      </w:r>
    </w:p>
    <w:bookmarkStart w:name="z7" w:id="6"/>
    <w:p>
      <w:pPr>
        <w:spacing w:after="0"/>
        <w:ind w:left="0"/>
        <w:jc w:val="left"/>
      </w:pPr>
      <w:r>
        <w:rPr>
          <w:rFonts w:ascii="Times New Roman"/>
          <w:b/>
          <w:i w:val="false"/>
          <w:color w:val="000000"/>
        </w:rPr>
        <w:t xml:space="preserve"> 
  Әкімшілік құқық бұзушылық туралы хаттаманы құруға </w:t>
      </w:r>
      <w:r>
        <w:br/>
      </w:r>
      <w:r>
        <w:rPr>
          <w:rFonts w:ascii="Times New Roman"/>
          <w:b/>
          <w:i w:val="false"/>
          <w:color w:val="000000"/>
        </w:rPr>
        <w:t xml:space="preserve">
құқығы бар әділет органдары қызметкерлерінің </w:t>
      </w:r>
      <w:r>
        <w:br/>
      </w:r>
      <w:r>
        <w:rPr>
          <w:rFonts w:ascii="Times New Roman"/>
          <w:b/>
          <w:i w:val="false"/>
          <w:color w:val="000000"/>
        </w:rPr>
        <w:t xml:space="preserve">
тізілімі </w:t>
      </w:r>
    </w:p>
    <w:bookmarkEnd w:id="6"/>
    <w:p>
      <w:pPr>
        <w:spacing w:after="0"/>
        <w:ind w:left="0"/>
        <w:jc w:val="both"/>
      </w:pPr>
      <w:r>
        <w:rPr>
          <w:rFonts w:ascii="Times New Roman"/>
          <w:b w:val="false"/>
          <w:i w:val="false"/>
          <w:color w:val="000000"/>
          <w:sz w:val="28"/>
        </w:rPr>
        <w:t xml:space="preserve">      1. Нормативтік құқықтық актілерді тіркеу департаментінің директоры, директордың орынбасары, басқарма бастықтары, басқарма бастықтарының орынбасарлары, бөлім бастықтары, бас мамандары, жетекші мамандары. </w:t>
      </w:r>
    </w:p>
    <w:bookmarkStart w:name="z8" w:id="7"/>
    <w:p>
      <w:pPr>
        <w:spacing w:after="0"/>
        <w:ind w:left="0"/>
        <w:jc w:val="both"/>
      </w:pPr>
      <w:r>
        <w:rPr>
          <w:rFonts w:ascii="Times New Roman"/>
          <w:b w:val="false"/>
          <w:i w:val="false"/>
          <w:color w:val="000000"/>
          <w:sz w:val="28"/>
        </w:rPr>
        <w:t xml:space="preserve">
      2. Зияткерлік меншік құқығын қорғау комитетінің басқарма бастықтары, басқарма бастықтарының орынбасарлары, бөлім бастықтары, бас мамандары, жетекші мамандары. </w:t>
      </w:r>
    </w:p>
    <w:bookmarkEnd w:id="7"/>
    <w:bookmarkStart w:name="z9" w:id="8"/>
    <w:p>
      <w:pPr>
        <w:spacing w:after="0"/>
        <w:ind w:left="0"/>
        <w:jc w:val="both"/>
      </w:pPr>
      <w:r>
        <w:rPr>
          <w:rFonts w:ascii="Times New Roman"/>
          <w:b w:val="false"/>
          <w:i w:val="false"/>
          <w:color w:val="000000"/>
          <w:sz w:val="28"/>
        </w:rPr>
        <w:t xml:space="preserve">
      3. Тіркеу қызметі комитетінің басқарма бастықтары, басқарма бастықтарының орынбасарлары, бөлім бастықтары, бас мамандары; </w:t>
      </w:r>
    </w:p>
    <w:bookmarkEnd w:id="8"/>
    <w:bookmarkStart w:name="z10" w:id="9"/>
    <w:p>
      <w:pPr>
        <w:spacing w:after="0"/>
        <w:ind w:left="0"/>
        <w:jc w:val="both"/>
      </w:pPr>
      <w:r>
        <w:rPr>
          <w:rFonts w:ascii="Times New Roman"/>
          <w:b w:val="false"/>
          <w:i w:val="false"/>
          <w:color w:val="000000"/>
          <w:sz w:val="28"/>
        </w:rPr>
        <w:t xml:space="preserve">
      4. Облыстық, Астана және Алматы қалалары Әділет департаменті бастықтарының орынбасарлары. </w:t>
      </w:r>
    </w:p>
    <w:bookmarkEnd w:id="9"/>
    <w:bookmarkStart w:name="z11" w:id="10"/>
    <w:p>
      <w:pPr>
        <w:spacing w:after="0"/>
        <w:ind w:left="0"/>
        <w:jc w:val="both"/>
      </w:pPr>
      <w:r>
        <w:rPr>
          <w:rFonts w:ascii="Times New Roman"/>
          <w:b w:val="false"/>
          <w:i w:val="false"/>
          <w:color w:val="000000"/>
          <w:sz w:val="28"/>
        </w:rPr>
        <w:t xml:space="preserve">
      5. Облыстық, Астана және Алматы қалалары Әділет департаменттерінің құқықтық түсіндіру жұмысы және халыққа заңгерлік көмек көрсету бөлімдерінің бастықтары, заңды тұлғаларды тіркеу бөлімдерінің бастықтары және бас мамандары, нормативтік құқықтық актілерді тіркеу, зияткерлік меншік құқығы, азаматтық хал актілерін тіркеу және апостильдеу бөлімдерінің бастықтары, бас мамандары, жетекші мамандары, және мамандары. </w:t>
      </w:r>
    </w:p>
    <w:bookmarkEnd w:id="10"/>
    <w:bookmarkStart w:name="z12" w:id="11"/>
    <w:p>
      <w:pPr>
        <w:spacing w:after="0"/>
        <w:ind w:left="0"/>
        <w:jc w:val="both"/>
      </w:pPr>
      <w:r>
        <w:rPr>
          <w:rFonts w:ascii="Times New Roman"/>
          <w:b w:val="false"/>
          <w:i w:val="false"/>
          <w:color w:val="000000"/>
          <w:sz w:val="28"/>
        </w:rPr>
        <w:t xml:space="preserve">
      6. Нормативтік құқықтық актілерді, зияткерлік меншік құқықтарын қорғауды, азаматтық хал актілерін жазбаларын мемлекеттік тіркеумен айналысатын аудандық (қалалық) әділет басқармалары бастықтарының орынбасарлары, бас мамандары, жетекші мамандары, мамандары.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