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e1e7" w14:textId="fdae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өтемдік тариф (баға, алым ставкасын) белгілеу ережесін бекіту туралы" Қазақстан Республикасы Табиғи монополияларды реттеу және бәсекелестікті қорғау агенттігі төрағасының 2003 жылғы 26 желтоқсандағы N 341-НҚ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15 сәуірдегі N 136-НҚ Бұйрығы. Қазақстан Республикасының Әділет министрлігінде 2005 жылғы 28 сәуірде тіркелді. Тіркеу N 3606. Күші жойылды - Қазақстан Республикасы Табиғи монополияларды реттеу агенттігі төрағасының 2012 жылғы 14 қыркүйектегі № 235-НҚ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2012.10.14 </w:t>
      </w:r>
      <w:r>
        <w:rPr>
          <w:rFonts w:ascii="Times New Roman"/>
          <w:b w:val="false"/>
          <w:i w:val="false"/>
          <w:color w:val="ff0000"/>
          <w:sz w:val="28"/>
        </w:rPr>
        <w:t>№ 235-НҚ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14-1-бабы </w:t>
      </w:r>
      <w:r>
        <w:rPr>
          <w:rFonts w:ascii="Times New Roman"/>
          <w:b w:val="false"/>
          <w:i w:val="false"/>
          <w:color w:val="000000"/>
          <w:sz w:val="28"/>
        </w:rPr>
        <w:t xml:space="preserve"> 1-тармағының 5) тармақшасына 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ереженің 18-тармағының 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1. "Уақытша өтемдік тариф (баға, алым ставкасын) белгілеу ережесін бекіту туралы" (Қазақстан Республикасының Нормативтік құқықтық актілерін мемлекеттік тіркеу тізілімінде N 2656 нөмірмен тіркелген, "Ресми газетте" 2004 жылғы 24 қаңтарда жарияланған, Қазақстан Республикасы Табиғи монополияларды реттеу және бәсекелестікті қорғау жөніндегі агенттігі төрағасының 2004 жылғы 5 шілдедегі 299-НҚ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өзгерістер енгізілген, Қазақстан Республикасының Нормативтік құқықтық актілерін мемлекеттік тіркеу тізілімінде N 2982 нөмірмен тіркелген) Қазақстан Республикасы Табиғи монополияларды реттеу және бәсекелестікті қорғау жөніндегі агенттігі төрағасының 2003 жылғы 26 желтоқсандағы N 341-НҚ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"Уақытша өтемдік тариф (баға, алым ставкасын) бекіту ережесін бекіту туралы"; </w:t>
      </w:r>
      <w:r>
        <w:br/>
      </w:r>
      <w:r>
        <w:rPr>
          <w:rFonts w:ascii="Times New Roman"/>
          <w:b w:val="false"/>
          <w:i w:val="false"/>
          <w:color w:val="000000"/>
          <w:sz w:val="28"/>
        </w:rPr>
        <w:t xml:space="preserve">
      1-тармақта "белгілеу" деген сөз "бекіту" деген сөзбен ауыстырылсын; </w:t>
      </w:r>
      <w:r>
        <w:br/>
      </w:r>
      <w:r>
        <w:rPr>
          <w:rFonts w:ascii="Times New Roman"/>
          <w:b w:val="false"/>
          <w:i w:val="false"/>
          <w:color w:val="000000"/>
          <w:sz w:val="28"/>
        </w:rPr>
        <w:t xml:space="preserve">
      көрсетілген бұйрықпен бекітілген Уақытша өтемдік тариф (баға, алым ставкасын) белгілеу жөніндегі ережесінде: </w:t>
      </w:r>
      <w:r>
        <w:br/>
      </w:r>
      <w:r>
        <w:rPr>
          <w:rFonts w:ascii="Times New Roman"/>
          <w:b w:val="false"/>
          <w:i w:val="false"/>
          <w:color w:val="000000"/>
          <w:sz w:val="28"/>
        </w:rPr>
        <w:t xml:space="preserve">
      тақырыбында "белгілеу жөніндегі" деген сөздер "бекіту" деген сөзбен ауыстырылсын; </w:t>
      </w:r>
      <w:r>
        <w:br/>
      </w:r>
      <w:r>
        <w:rPr>
          <w:rFonts w:ascii="Times New Roman"/>
          <w:b w:val="false"/>
          <w:i w:val="false"/>
          <w:color w:val="000000"/>
          <w:sz w:val="28"/>
        </w:rPr>
        <w:t xml:space="preserve">
      барлық мәтін бойынша "белгілеу", "белгіленген", "белгіленеді" деген сөздер тиісінше "бекіту", "бекітілген", "бекітіледі" деген сөздермен ауыстырылсын; </w:t>
      </w:r>
      <w:r>
        <w:br/>
      </w:r>
      <w:r>
        <w:rPr>
          <w:rFonts w:ascii="Times New Roman"/>
          <w:b w:val="false"/>
          <w:i w:val="false"/>
          <w:color w:val="000000"/>
          <w:sz w:val="28"/>
        </w:rPr>
        <w:t xml:space="preserve">
      барлық мәтін бойынша "қызметтеріне (тауарларына, жұмыстарына), "қызметтерді (тауарларды, жұмыстарды)", "қызметтер (тауарлар, жұмыстар)" деген сөздер тиісінше "реттеліп көрсетілетін қызметтеріне (тауарларына, жұмыстарына), "реттеліп көрсетілетін қызметтерді (тауарларды, жұмыстарды)", "реттеліп көрсетілетін қызметтер (тауарлар, жұмыстар)" деген сөздермен ауыстырылсын; </w:t>
      </w:r>
      <w:r>
        <w:br/>
      </w:r>
      <w:r>
        <w:rPr>
          <w:rFonts w:ascii="Times New Roman"/>
          <w:b w:val="false"/>
          <w:i w:val="false"/>
          <w:color w:val="000000"/>
          <w:sz w:val="28"/>
        </w:rPr>
        <w:t xml:space="preserve">
      1-тармақтағы ", Қазақстан Республикасы Табиғи монополияларды реттеу және бәсекелестікті қорғау жөніндегі агенттігі төрағасының 2003 жылғы 19 наурыздағы N 82-НҚ бұйрығымен бекітілген, Қазақстан Республикасы Әділет министрлігінде 2003 жылғы 29 сәуірдегі N 2256 нөмірмен тіркелген "Табиғи монополиялар субъектілерінің қызметтеріне (тауарларына, жұмыстарына) тарифтер (бағалар, алымдар ставкаларын) және тарифтік сметалар бекіту жөніндегі нұсқаулыққа" деген сөздер алынып тасталсын; </w:t>
      </w:r>
      <w:r>
        <w:br/>
      </w:r>
      <w:r>
        <w:rPr>
          <w:rFonts w:ascii="Times New Roman"/>
          <w:b w:val="false"/>
          <w:i w:val="false"/>
          <w:color w:val="000000"/>
          <w:sz w:val="28"/>
        </w:rPr>
        <w:t xml:space="preserve">
      2-тармақтағы "көрсететін" деген сөз "көрсетіп отырған"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негізсіз табыс - уәкілетті орган бекіткен тарифтің (бағаның, алым ставкасының) деңгейінен немесе оның шекті деңгейінен асатын құн бойынша ақыны өндіріп алу және (немесе) тарифтік сметада көзделген амортизациялық аударымдардың қаражатын мақсатсыз пайдалану, уәкілетті орган бекіткен мөлшерлерден бес пайыздан асатын тарифтік сметаның шығын баптарын орындамау нәтижесінде табиғи монополия субъектісі алған қосымша табыс;";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табиғи монополия субъектiсiнiң реттелiп көрсетiлетiн қызметтерi (тауарлары, жұмыстары) - табиғи монополия аясындағы табиғи монополия субъектiсi ұсынатын және қызметтердi тұтынушыға белгiлi бiр тауар беру түрiнде ұсыну жағдайларын қоса алғанда, уәкiлеттi орган мемлекеттiк реттеуге жататын қызметтер (тауарлар, жұмыстар);";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амортизациялық аударымдардың қаражатын мақсатқа сай пайдаланбау - бекiтiлген тарифтерде (бағаларда, алымдар ставкаларында) және (немесе) тарифтiк сметаларда амортизациялық аударымдардың есебiнен көзделген қаражатты реттелiп көрсетiлетiн қызметтерге (тауарларға, жұмыстарға) пайдаланылатын тiркелген активтегi күрделi қаржы салымдарына және тартылған кредиттiк ресурстар бойынша негiзгi борышты қайтаруға байланысы жоқ мақсаттарға жұмсау;"; </w:t>
      </w:r>
      <w:r>
        <w:br/>
      </w:r>
      <w:r>
        <w:rPr>
          <w:rFonts w:ascii="Times New Roman"/>
          <w:b w:val="false"/>
          <w:i w:val="false"/>
          <w:color w:val="000000"/>
          <w:sz w:val="28"/>
        </w:rPr>
        <w:t xml:space="preserve">
      5-тармақта "Табиғи монополия саласына жататын" деген сөздер алынып тасталсын;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уәкілетті орган бекіткен тарифтің (бағаның, алым ставкасының) деңгейінен немесе оның шекті деңгейінен асатын құн бойынша ұсынылатын реттеліп көрсетілетін қызметтер (тауарлар, жұмыстар) үшін ақы өндіріп алу;";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тарифтік сметада көзделген амортизациялық аударымдардың құралдарын мақсатқа сай пайдаланбау;"; </w:t>
      </w:r>
      <w:r>
        <w:br/>
      </w:r>
      <w:r>
        <w:rPr>
          <w:rFonts w:ascii="Times New Roman"/>
          <w:b w:val="false"/>
          <w:i w:val="false"/>
          <w:color w:val="000000"/>
          <w:sz w:val="28"/>
        </w:rPr>
        <w:t xml:space="preserve">
      2) тармақшада "орындамау" деген сөзден кейін "(қаражатты пайдаланбау, оның ішінде жұмыстарды нақты орындамау)"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бекітілген тарифтік сметаның шығын бөлігі тарифтердің шекті деңгейі қолданыста болған кезеңде төмендеген кезде: </w:t>
      </w:r>
      <w:r>
        <w:br/>
      </w:r>
      <w:r>
        <w:rPr>
          <w:rFonts w:ascii="Times New Roman"/>
          <w:b w:val="false"/>
          <w:i w:val="false"/>
          <w:color w:val="000000"/>
          <w:sz w:val="28"/>
        </w:rPr>
        <w:t xml:space="preserve">
      осы тарифтік сметаны көрсетілетін қызметтер көлемі, инвестициялық жобаны (бағдарламаны), күрделі, ағымдағы және жөндеу жұмыстарының басқа да түрлерін іске асыру, салалық стандарттардың талаптарына сәйкес пайдалану шығындарының бөлігінде атқарған; </w:t>
      </w:r>
      <w:r>
        <w:br/>
      </w:r>
      <w:r>
        <w:rPr>
          <w:rFonts w:ascii="Times New Roman"/>
          <w:b w:val="false"/>
          <w:i w:val="false"/>
          <w:color w:val="000000"/>
          <w:sz w:val="28"/>
        </w:rPr>
        <w:t xml:space="preserve">
      тарифті (бағаны, алым ставкасын) есептегенде көзделген тарифтік табысты алған; </w:t>
      </w:r>
      <w:r>
        <w:br/>
      </w:r>
      <w:r>
        <w:rPr>
          <w:rFonts w:ascii="Times New Roman"/>
          <w:b w:val="false"/>
          <w:i w:val="false"/>
          <w:color w:val="000000"/>
          <w:sz w:val="28"/>
        </w:rPr>
        <w:t xml:space="preserve">
      2) алынған қарыздарға, оның ішінде оларды қайтаруға қызмет көрсетуге арналған қаражатты жинау мақсатында жоспар-кестеге сәйкес инвестициялық жобаны іске асыру алдында резервтік шотты жасаған;"; </w:t>
      </w:r>
      <w:r>
        <w:br/>
      </w:r>
      <w:r>
        <w:rPr>
          <w:rFonts w:ascii="Times New Roman"/>
          <w:b w:val="false"/>
          <w:i w:val="false"/>
          <w:color w:val="000000"/>
          <w:sz w:val="28"/>
        </w:rPr>
        <w:t xml:space="preserve">
      "шығынның үнемін баптар бойынша" деген сөздерден кейін "және (немесе) реттеліп көрсетілетін қызметтер (тауарлар, жұмыстар) көлемдерінің қысқарғанын" деген сөздермен толықтырылсын; </w:t>
      </w:r>
      <w:r>
        <w:br/>
      </w:r>
      <w:r>
        <w:rPr>
          <w:rFonts w:ascii="Times New Roman"/>
          <w:b w:val="false"/>
          <w:i w:val="false"/>
          <w:color w:val="000000"/>
          <w:sz w:val="28"/>
        </w:rPr>
        <w:t xml:space="preserve">
      9-тармақтағы "бекіту" деген сөз "анықтау және (немесе) растау" деген сөздермен ауыстырылсын; </w:t>
      </w:r>
      <w:r>
        <w:br/>
      </w:r>
      <w:r>
        <w:rPr>
          <w:rFonts w:ascii="Times New Roman"/>
          <w:b w:val="false"/>
          <w:i w:val="false"/>
          <w:color w:val="000000"/>
          <w:sz w:val="28"/>
        </w:rPr>
        <w:t xml:space="preserve">
      15-тармақтағы "тарифтерді (бағаларды, алымдар ставкаларын)" деген сөздер "тарифті (бағаны, алым ставкасын) немесе оның шекті деңгейін" деген сөздермен ауыстырылсын; </w:t>
      </w:r>
      <w:r>
        <w:br/>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Табиғи монополия субъектісі жол берген бұрмалаушылықтар кезеңі: </w:t>
      </w:r>
      <w:r>
        <w:br/>
      </w:r>
      <w:r>
        <w:rPr>
          <w:rFonts w:ascii="Times New Roman"/>
          <w:b w:val="false"/>
          <w:i w:val="false"/>
          <w:color w:val="000000"/>
          <w:sz w:val="28"/>
        </w:rPr>
        <w:t xml:space="preserve">
      1) осы Ереженің 6-тармағының 1) тармақшасында көзделген жағдайда - табиғи монополия субъектісі уәкілетті орган бекіткен тарифтен (бағадан, алым ставкасынан) немесе оның шекті деңгейінен асатын құн бойынша ақы өндіріп алған кездегі кезең; </w:t>
      </w:r>
      <w:r>
        <w:br/>
      </w:r>
      <w:r>
        <w:rPr>
          <w:rFonts w:ascii="Times New Roman"/>
          <w:b w:val="false"/>
          <w:i w:val="false"/>
          <w:color w:val="000000"/>
          <w:sz w:val="28"/>
        </w:rPr>
        <w:t xml:space="preserve">
      2) осы Ереженің 6-тармағының 1-1) және 2) тармақшаларында көзделген жағдайда - уәкілетті орган табиғи монополия субъектісінің реттеліп көрсетілетін қызметтеріне (тауарларына, жұмыстарына) тарифтік смета бекіткен жыл болып есептеледі."; </w:t>
      </w:r>
      <w:r>
        <w:br/>
      </w:r>
      <w:r>
        <w:rPr>
          <w:rFonts w:ascii="Times New Roman"/>
          <w:b w:val="false"/>
          <w:i w:val="false"/>
          <w:color w:val="000000"/>
          <w:sz w:val="28"/>
        </w:rPr>
        <w:t xml:space="preserve">
      18-тармақта: </w:t>
      </w:r>
      <w:r>
        <w:br/>
      </w:r>
      <w:r>
        <w:rPr>
          <w:rFonts w:ascii="Times New Roman"/>
          <w:b w:val="false"/>
          <w:i w:val="false"/>
          <w:color w:val="000000"/>
          <w:sz w:val="28"/>
        </w:rPr>
        <w:t xml:space="preserve">
      "тариф (баға, алым ставкасы)" деген сөздерден кейін "немесе оның шекті деңгейі" деген сөздермен толықтырылсын; </w:t>
      </w:r>
      <w:r>
        <w:br/>
      </w:r>
      <w:r>
        <w:rPr>
          <w:rFonts w:ascii="Times New Roman"/>
          <w:b w:val="false"/>
          <w:i w:val="false"/>
          <w:color w:val="000000"/>
          <w:sz w:val="28"/>
        </w:rPr>
        <w:t xml:space="preserve">
      "Т1 - табиғи монополия субъектісі іс жүзінде қолданған тариф (баға, алым ставкасы), теңге" деген сөйлем "Т1 - табиғи монополия субъектісі іс жүзінде қолданған көрсетілетін қызметтердің (тауарлардың, жұмыстардың) құны, теңге" деген сөйлеммен ауыстырылсын; </w:t>
      </w:r>
      <w:r>
        <w:br/>
      </w:r>
      <w:r>
        <w:rPr>
          <w:rFonts w:ascii="Times New Roman"/>
          <w:b w:val="false"/>
          <w:i w:val="false"/>
          <w:color w:val="000000"/>
          <w:sz w:val="28"/>
        </w:rPr>
        <w:t xml:space="preserve">
      мынадай мазмұндағы 18-1-тармақпен толықтырылсын: </w:t>
      </w:r>
      <w:r>
        <w:br/>
      </w:r>
      <w:r>
        <w:rPr>
          <w:rFonts w:ascii="Times New Roman"/>
          <w:b w:val="false"/>
          <w:i w:val="false"/>
          <w:color w:val="000000"/>
          <w:sz w:val="28"/>
        </w:rPr>
        <w:t xml:space="preserve">
      "18-1. Осы Ереженің 6-тармағының 1-1) тармақшасында көзделген жағдайда, негізсіз алынған табыс (НТ) сомасы мына формула бойынша айқындалады: </w:t>
      </w:r>
    </w:p>
    <w:bookmarkEnd w:id="0"/>
    <w:p>
      <w:pPr>
        <w:spacing w:after="0"/>
        <w:ind w:left="0"/>
        <w:jc w:val="both"/>
      </w:pPr>
      <w:r>
        <w:rPr>
          <w:rFonts w:ascii="Times New Roman"/>
          <w:b w:val="false"/>
          <w:i w:val="false"/>
          <w:color w:val="000000"/>
          <w:sz w:val="28"/>
        </w:rPr>
        <w:t xml:space="preserve">НД = А нецел, мұндағы: </w:t>
      </w:r>
    </w:p>
    <w:p>
      <w:pPr>
        <w:spacing w:after="0"/>
        <w:ind w:left="0"/>
        <w:jc w:val="both"/>
      </w:pPr>
      <w:r>
        <w:rPr>
          <w:rFonts w:ascii="Times New Roman"/>
          <w:b w:val="false"/>
          <w:i w:val="false"/>
          <w:color w:val="000000"/>
          <w:sz w:val="28"/>
        </w:rPr>
        <w:t xml:space="preserve">      А нецел - бекiтiлген тарифте және (немесе) тарифтiк сметада амортизациялық аударымдардың есебiнен көзделген, реттелiп көрсетiлетiн қызметтерді ұсынуда пайдаланылатын тiркелген активтегi күрделi қаржы салымдарына және тартылған кредиттiк ресурстар бойынша негiзгi борышты қайтаруға байланысы жоқ мақсаттарға табиғи монополия субъектісімен жұмсалған қаражат, теңге.". </w:t>
      </w:r>
      <w:r>
        <w:br/>
      </w:r>
      <w:r>
        <w:rPr>
          <w:rFonts w:ascii="Times New Roman"/>
          <w:b w:val="false"/>
          <w:i w:val="false"/>
          <w:color w:val="000000"/>
          <w:sz w:val="28"/>
        </w:rPr>
        <w:t xml:space="preserve">
      2. Қазақстан Республикасы Табиғи монополияларды реттеу агенттігінің Электр және жылу энергетикасы саласындағы реттеу мен бақылау департаменті (Шкарупа А.В.) осы бұйрықтың Қазақстан Республикасы Әділет министрлігінде заңнамада белгіленген тәртіппен мемлекеттік тіркелуін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(Токарева М.А.)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жарияласын;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 Алдабергеновке жүктелсін. </w:t>
      </w:r>
      <w:r>
        <w:br/>
      </w: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