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c1ae" w14:textId="45fc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 саласындағы жергілікті атқарушы органдар лауазымды тұлғаларының қызметін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2005 жылғы 8 сәуірдегі N 121-ө Бұйрығы. Қазақстан Республикасының Әділет министрлігінде 2005 жылғы 28 сәуірде тіркелді. Тіркеу N 3602. Күші жойылды - ҚР Қоршаған ортаны қорғау министрінің 2007.05.24. N 160-ө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Қоршаған ортаны қорғау министрінің 2007.05.24.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(ресми жарияланған күннен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сараптама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11-бабы 2-тармағының 13) тармақшасына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Мемлекеттік экологиялық сараптама саласындағы жергілікті атқарушы органдар лауазымды тұлғаларының қызметін бақылауды жүзеге асыру ережесі бекітілсін.
</w:t>
      </w:r>
      <w:r>
        <w:br/>
      </w:r>
      <w:r>
        <w:rPr>
          <w:rFonts w:ascii="Times New Roman"/>
          <w:b w:val="false"/>
          <w:i w:val="false"/>
          <w:color w:val="000000"/>
          <w:sz w:val="28"/>
        </w:rPr>
        <w:t>
     2. Осы бұйрық Қазақстан Республикасының Әділет Министрлігінде тіркелген күннен күшіне енеді.
</w:t>
      </w:r>
      <w:r>
        <w:br/>
      </w:r>
      <w:r>
        <w:rPr>
          <w:rFonts w:ascii="Times New Roman"/>
          <w:b w:val="false"/>
          <w:i w:val="false"/>
          <w:color w:val="000000"/>
          <w:sz w:val="28"/>
        </w:rPr>
        <w:t>
     3. Осы бұйрықтың орындалуын бақылау вице-министр Ж.Л.Бекжановқа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Қоршаған ортаны       
</w:t>
      </w:r>
      <w:r>
        <w:br/>
      </w:r>
      <w:r>
        <w:rPr>
          <w:rFonts w:ascii="Times New Roman"/>
          <w:b w:val="false"/>
          <w:i w:val="false"/>
          <w:color w:val="000000"/>
          <w:sz w:val="28"/>
        </w:rPr>
        <w:t>
қорғау министрінің     
</w:t>
      </w:r>
      <w:r>
        <w:br/>
      </w:r>
      <w:r>
        <w:rPr>
          <w:rFonts w:ascii="Times New Roman"/>
          <w:b w:val="false"/>
          <w:i w:val="false"/>
          <w:color w:val="000000"/>
          <w:sz w:val="28"/>
        </w:rPr>
        <w:t>
2005 жылғы 8 сәуірдегі   
</w:t>
      </w:r>
      <w:r>
        <w:br/>
      </w:r>
      <w:r>
        <w:rPr>
          <w:rFonts w:ascii="Times New Roman"/>
          <w:b w:val="false"/>
          <w:i w:val="false"/>
          <w:color w:val="000000"/>
          <w:sz w:val="28"/>
        </w:rPr>
        <w:t>
N 121-ө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экологиялық сараптама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атқарушы органдар лауазымды тұлғаларының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 бақылауды жүзеге асыру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экологиялық сараптама саласындағы жергілікті атқарушы органдар лауазымды тұлғаларының қызметін бақылауды жүзеге асыру ережесі (бұдан әрі - Ереже) "Экологиялық сараптама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талданған.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қоршаған ортаны қорғау саласындағы орталық атқарушы органның және оның аумақтық органдарының мемлекеттік экологиялық сараптама саласындағы жергілікті атқарушы органдар лауазымды тұлғаларының қызметін бақылауды ұйымдастыру және жүргізу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 (бұдан әрі - Министрлік) және облыстық (республикалық маңызы бар қаланың, астананың) аумақтық қоршаған ортаны қорғау басқармалары (бұдан әрі - Аумақтық басқармалар) Қазақстан Республикасындағы бүкіл экологиялық-сараптама қызметін үйлестіруді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Экологиялық сараптама саласындағы қызметті жүзеге асыратын Облыстардың (республикалық маңызы бар қаланың, астананың) жергілікті атқарушы органдарының (бұдан әрі - Жергілікті органдар) лауазымды тұлғаларына облыстар (республикалық маңызы бар қала, астана) Табиғи ресурстар және табиғатты пайдалануды реттеу департаменттері экологиялық сараптама бөлімдерінің қызметшілері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Облыстың (республикалық маңызы бар қаланың, астананың) Қазақстан Республикасы Бас мемлекеттік экологиялық сарапшысының келісімі бойынша Жергілікті орган басшысының (әкімнің) шешімімен лауазымға тағайындалатын және лауазымнан босатылатын Бас мемлекеттік экологиялық сарапшысының орынбасары жергілікті атқарушы органның сараптама бөлімшесінің басшысы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экологиялық сараптаманы өткізетін Жергілікті органдардың лауазымды тұлғалары қызметінің қоршаған ортаны қорғау жөніндегі заңнамаға, экологиялық нормативтерге және осы Ережеге сәйкестігін тексеру бақылауды жүзеге асырудың мақсаты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Экологиялық сараптама саласындағы жергілікті органдар Министрлікке және оның Аумақтық басқармаларына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Бақылауды ұйымдастыру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Жергілікті жерлерде мемлекеттік экологиялық сараптаманы орындау саласындағы жергілікті атқарушы органдардың лауазымды тұлғаларының қызметін бақылауды Министрліктің Аумақтық басқармаларының сараптама бөлімшелері (экологиялық сараптама бөлімдері) жүзеге асырады.
</w:t>
      </w:r>
      <w:r>
        <w:br/>
      </w:r>
      <w:r>
        <w:rPr>
          <w:rFonts w:ascii="Times New Roman"/>
          <w:b w:val="false"/>
          <w:i w:val="false"/>
          <w:color w:val="000000"/>
          <w:sz w:val="28"/>
        </w:rPr>
        <w:t>
     Қазақстан Республикасында экологиялық-сараптау қызметінің жүргізілуін жалпы бақылауды Министрліктің сараптама бөлімшелері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Экологиялық сараптама саласындағы Жергілікті органдардың сараптама бөлімшелерін бақылау сараптау объектілерін қарау тәртібі мен рәсіміне жалпы басшылық жасау арқылы және экологиялық сараптама саласындағы қызметті жүзеге асыратын Жергілікті органдардың бөлімшелерін мерзімді жоспарлы тексеру процесінде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Жобалау материалдары Министрліктің Аумақтық басқармаларының қарауына келіп түседі. Мемлекеттік экологиялық сараптауға келіп түсетін құжаттарды бөлуді және оларды Жергілікті органдарға беруді "Экологиялық сараптама туралы" 
</w:t>
      </w:r>
      <w:r>
        <w:rPr>
          <w:rFonts w:ascii="Times New Roman"/>
          <w:b w:val="false"/>
          <w:i w:val="false"/>
          <w:color w:val="000000"/>
          <w:sz w:val="28"/>
        </w:rPr>
        <w:t xml:space="preserve"> Заңға </w:t>
      </w:r>
      <w:r>
        <w:rPr>
          <w:rFonts w:ascii="Times New Roman"/>
          <w:b w:val="false"/>
          <w:i w:val="false"/>
          <w:color w:val="000000"/>
          <w:sz w:val="28"/>
        </w:rPr>
        <w:t>
 сәйкес, алдын ала сараптау (алдын ала сараптау) сатысынан өткеннен кейін Министрліктің Аумақтық басқармалары жүзеге асырады.
</w:t>
      </w:r>
      <w:r>
        <w:br/>
      </w:r>
      <w:r>
        <w:rPr>
          <w:rFonts w:ascii="Times New Roman"/>
          <w:b w:val="false"/>
          <w:i w:val="false"/>
          <w:color w:val="000000"/>
          <w:sz w:val="28"/>
        </w:rPr>
        <w:t>
     Алдын ала сараптау сатысында сараптау жобаларының белгіленген тәртіппен бекітілген Өлшемдерге сәйкес стратегиялық, трансшекаралық және экологиялық жағынан қауіпті объектілерге тиесілілігі
</w:t>
      </w:r>
      <w:r>
        <w:br/>
      </w:r>
      <w:r>
        <w:rPr>
          <w:rFonts w:ascii="Times New Roman"/>
          <w:b w:val="false"/>
          <w:i w:val="false"/>
          <w:color w:val="000000"/>
          <w:sz w:val="28"/>
        </w:rPr>
        <w:t>
айқындалады.
</w:t>
      </w:r>
      <w:r>
        <w:br/>
      </w:r>
      <w:r>
        <w:rPr>
          <w:rFonts w:ascii="Times New Roman"/>
          <w:b w:val="false"/>
          <w:i w:val="false"/>
          <w:color w:val="000000"/>
          <w:sz w:val="28"/>
        </w:rPr>
        <w:t>
     Алдын ала сараптау сатысынан өткеннен кейін Жергілікті органдардың құзыретіне жататын сараптама объектілері 3 күн ішінде мемлекеттік экологиялық сараптама рәсімінен өту үшін ілеспе хатпен Жергілікті органдарға (хаттың көшірмесі - сараптама бастамашысына) жіберіледі.
</w:t>
      </w:r>
      <w:r>
        <w:br/>
      </w:r>
      <w:r>
        <w:rPr>
          <w:rFonts w:ascii="Times New Roman"/>
          <w:b w:val="false"/>
          <w:i w:val="false"/>
          <w:color w:val="000000"/>
          <w:sz w:val="28"/>
        </w:rPr>
        <w:t>
     Бұл ретте Жергілікті орган жүргізетін мемлекеттік экологиялық сараптама мерзімінің басталуы Жергілікті органның жобалау материалдарын алған күнінен бастап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Тексерулерді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Министрліктің Аумақтық басқармалары мемлекеттік экологиялық сараптама саласындағы қызметті жүзеге асыратын Жергілікті органдар бөлімшелерінің мерзімді (жоспарлы) тексерулерін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экологиялық сараптама саласындағы қызметті жүзеге асыратын Жергілікті органдар бөлімшелерінің жоспарлы тексерулерінің мерзімін Министрліктің Аумақтық басқармасының басшысы бекіткен жоспарға сәйкес, бірақ жарты жылда кемінде бір рет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Министрліктің Аумақтық басқармасы Жергілікті органды жоспарлы тексеруді өткізу туралы 15 күн бұрын хабардар етеді. Тексеруді құқықтық статистика органдарында тіркеу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Министрліктің Аумақтық қоршаған орта басқармаларының сараптама органы мемлекеттік экологиялық сараптама саласындағы қызметті жүзеге асыратын ЖАО-ның жоспарлы тексеруді өткізу мерзімін, көлемін және тәртібін белгілейді.
</w:t>
      </w:r>
      <w:r>
        <w:br/>
      </w:r>
      <w:r>
        <w:rPr>
          <w:rFonts w:ascii="Times New Roman"/>
          <w:b w:val="false"/>
          <w:i w:val="false"/>
          <w:color w:val="000000"/>
          <w:sz w:val="28"/>
        </w:rPr>
        <w:t>
     Соңғы тексеру сәтінен бастап өткен кезең үшін ЖАО өткізетін бүкіл экологиялық-сараптау қызметі тексеруге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Мемлекеттік экологиялық сараптама саласындағы қызметті жүзеге асыратын Жергілікті органдардың жоспардан тыс тексерулерін Министрліктің Аумақтық басқармасының мемлекеттік экологиялық сараптама бөлімі жүргізеді, ал қажет болған кезде, Министрліктің сараптама органының қатысуымен, ал мемлекеттік экологиялық сараптаманың қорытындыларында табиғат қорғау заңнамасын, экологиялық нормативтерді өрескел бұзушылық анықталған жағдайда, сондай-ақ жергілікті өкілді немесе атқарушы органдардың, Министрліктің Табиғатты қорғауды бақылау комитетінің, қоғамдық бірлестіктердің, сот органдарының және прокуратураның бастамашылығы бойынша жүргізіледі.
</w:t>
      </w:r>
      <w:r>
        <w:br/>
      </w:r>
      <w:r>
        <w:rPr>
          <w:rFonts w:ascii="Times New Roman"/>
          <w:b w:val="false"/>
          <w:i w:val="false"/>
          <w:color w:val="000000"/>
          <w:sz w:val="28"/>
        </w:rPr>
        <w:t>
     Жоспардан тыс тексерулердің мақсатқа бағытталған сипаты болады, олар нақты сараптама объектісі немесе Жергілікті органдардың лауазымды тұлғаларының іс-қимылы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Жергілікті органдардың тексерулер жүргізу нәтижелері Хаттамамен (1-қосымша) ресімделеді, оған тексеруді жүзеге асыратын сараптама органының өкілі қол қояды. Тексеру хаттамасы 2 данада жасалады, оның біреуі тексеруді жүзеге асыратын органда қалады, екіншісі - ескертулерді жою жөнінде шаралар қабылдау үшін жергілікті атқарушы органға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Экологиялық сараптама жөніндегі қызметті жүзеге асыратын жергілікті орган Министрліктің Аумақтық басқармасы алдында сараптама объектілеріне орындалған мемлекеттік экологиялық сараптама бойынша есеп береді, Жергілікті органдар 30-күнге дейін ай сайын Министрліктің Аумақтық басқармасына ілеспе құжатпен мемлекеттік экологиялық сараптаманың берілген қорытындыларының көшірмелерін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Министрліктің Аумақтық басқармасына есепті кезеңнің соңғы айының 25-күнінен кешіктірмей, белгіленген нысан бойынша (N 2 қосымша) тоқсандық, жарты жылдық, 9 ай және жыл үшін есептер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Мемлекеттік экологиялық сараптама қорытындысын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кері шақырту және күшін жою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Жергілікті орган өткізген тексерулер нәтижелері және Қазақстан Республикасы табиғат қорғау заңнамасының талаптарын бұзушылықтардың ұсынылған есептері бойынша Министрліктің, Аумақтық басқарманың сараптама бөлімшесінің басшылары (Қазақстан Республикасының, облыстардың, республикалық маңызы бар қаланың, астананың Бас мемлекеттік экологиялық сарапшылары) мемлекеттік экологиялық сараптама саласындағы қызметті жүзеге асыратын Жергілікті органдар берген мемлекеттік экологиялық сараптама қорытындысын кері шақыртып алуға және күшін жоюға құқылы. Қабылданған іс-қимылдар туралы Аумақтық басқарма Министрлікке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экологиялық сараптаманың қорытындысын кері шақырту және күшін жою туралы сараптама бастамашысы Жергілікті органға, сондай-ақ банктерге және қаржы мекемелеріне (жобалар бюджет қаражатының есебінен қаржыландырылған жағдайда) хабарланады. Ол бойынша экологиялық сараптама қорытындысы кері шақыртылған және күші жойылған сараптама объектісін екінші рет қарауды Министрліктің Аумақтық басқармасы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Министрліктің Аумақтық басқармалары сараптама бөлімшелері мен Жергілікті органдар арасында туындайтын келіспеушіліктер хаттамамен ресімделеді, мүдделі тараптардың пікірлерін ескере отырып, Қоршаған ортаны қорғау министрлігінде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Қоршаған
</w:t>
      </w:r>
      <w:r>
        <w:br/>
      </w:r>
      <w:r>
        <w:rPr>
          <w:rFonts w:ascii="Times New Roman"/>
          <w:b w:val="false"/>
          <w:i w:val="false"/>
          <w:color w:val="000000"/>
          <w:sz w:val="28"/>
        </w:rPr>
        <w:t>
                                     ортаны қорғау министрінің
</w:t>
      </w:r>
      <w:r>
        <w:br/>
      </w:r>
      <w:r>
        <w:rPr>
          <w:rFonts w:ascii="Times New Roman"/>
          <w:b w:val="false"/>
          <w:i w:val="false"/>
          <w:color w:val="000000"/>
          <w:sz w:val="28"/>
        </w:rPr>
        <w:t>
                                      2005 жылғы 8 сәуірдегі
</w:t>
      </w:r>
      <w:r>
        <w:br/>
      </w:r>
      <w:r>
        <w:rPr>
          <w:rFonts w:ascii="Times New Roman"/>
          <w:b w:val="false"/>
          <w:i w:val="false"/>
          <w:color w:val="000000"/>
          <w:sz w:val="28"/>
        </w:rPr>
        <w:t>
                                  N 121-ө бұйрығымен бекітілген
</w:t>
      </w:r>
      <w:r>
        <w:br/>
      </w:r>
      <w:r>
        <w:rPr>
          <w:rFonts w:ascii="Times New Roman"/>
          <w:b w:val="false"/>
          <w:i w:val="false"/>
          <w:color w:val="000000"/>
          <w:sz w:val="28"/>
        </w:rPr>
        <w:t>
                                      Мемлекеттік экологиялық
</w:t>
      </w:r>
      <w:r>
        <w:br/>
      </w:r>
      <w:r>
        <w:rPr>
          <w:rFonts w:ascii="Times New Roman"/>
          <w:b w:val="false"/>
          <w:i w:val="false"/>
          <w:color w:val="000000"/>
          <w:sz w:val="28"/>
        </w:rPr>
        <w:t>
                                 сараптама саласындағы жергілікті
</w:t>
      </w:r>
      <w:r>
        <w:br/>
      </w:r>
      <w:r>
        <w:rPr>
          <w:rFonts w:ascii="Times New Roman"/>
          <w:b w:val="false"/>
          <w:i w:val="false"/>
          <w:color w:val="000000"/>
          <w:sz w:val="28"/>
        </w:rPr>
        <w:t>
                                    атқарушы органдар лауазымды
</w:t>
      </w:r>
      <w:r>
        <w:br/>
      </w:r>
      <w:r>
        <w:rPr>
          <w:rFonts w:ascii="Times New Roman"/>
          <w:b w:val="false"/>
          <w:i w:val="false"/>
          <w:color w:val="000000"/>
          <w:sz w:val="28"/>
        </w:rPr>
        <w:t>
                                       тұлғаларының қызметін
</w:t>
      </w:r>
      <w:r>
        <w:br/>
      </w:r>
      <w:r>
        <w:rPr>
          <w:rFonts w:ascii="Times New Roman"/>
          <w:b w:val="false"/>
          <w:i w:val="false"/>
          <w:color w:val="000000"/>
          <w:sz w:val="28"/>
        </w:rPr>
        <w:t>
                                бақылауды жүзеге асыру ережесіне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 облысының (республикалық маңызы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 қаланың, астананың) экологиялық сараптама бөлімінің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"___" _______
</w:t>
      </w:r>
    </w:p>
    <w:p>
      <w:pPr>
        <w:spacing w:after="0"/>
        <w:ind w:left="0"/>
        <w:jc w:val="both"/>
      </w:pPr>
      <w:r>
        <w:rPr>
          <w:rFonts w:ascii="Times New Roman"/>
          <w:b w:val="false"/>
          <w:i w:val="false"/>
          <w:color w:val="000000"/>
          <w:sz w:val="28"/>
        </w:rPr>
        <w:t>
Қатысқандар:_____________________________________________________
</w:t>
      </w:r>
    </w:p>
    <w:p>
      <w:pPr>
        <w:spacing w:after="0"/>
        <w:ind w:left="0"/>
        <w:jc w:val="both"/>
      </w:pPr>
      <w:r>
        <w:rPr>
          <w:rFonts w:ascii="Times New Roman"/>
          <w:b w:val="false"/>
          <w:i w:val="false"/>
          <w:color w:val="000000"/>
          <w:sz w:val="28"/>
        </w:rPr>
        <w:t>
Министрліктің аумақтық басқармасынан:____________________________
</w:t>
      </w:r>
    </w:p>
    <w:p>
      <w:pPr>
        <w:spacing w:after="0"/>
        <w:ind w:left="0"/>
        <w:jc w:val="both"/>
      </w:pPr>
      <w:r>
        <w:rPr>
          <w:rFonts w:ascii="Times New Roman"/>
          <w:b w:val="false"/>
          <w:i w:val="false"/>
          <w:color w:val="000000"/>
          <w:sz w:val="28"/>
        </w:rPr>
        <w:t>
Жергілікті органнан:_____________________________________________
</w:t>
      </w:r>
    </w:p>
    <w:p>
      <w:pPr>
        <w:spacing w:after="0"/>
        <w:ind w:left="0"/>
        <w:jc w:val="both"/>
      </w:pPr>
      <w:r>
        <w:rPr>
          <w:rFonts w:ascii="Times New Roman"/>
          <w:b w:val="false"/>
          <w:i w:val="false"/>
          <w:color w:val="000000"/>
          <w:sz w:val="28"/>
        </w:rPr>
        <w:t>
200__ жылғы _______ орындалған сараптамалар қорытындылары қаралды: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(мемлекеттік экологиялық сараптаманың орындалған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қорытындыларын тізбектеу)
</w:t>
      </w:r>
    </w:p>
    <w:p>
      <w:pPr>
        <w:spacing w:after="0"/>
        <w:ind w:left="0"/>
        <w:jc w:val="both"/>
      </w:pPr>
      <w:r>
        <w:rPr>
          <w:rFonts w:ascii="Times New Roman"/>
          <w:b w:val="false"/>
          <w:i w:val="false"/>
          <w:color w:val="000000"/>
          <w:sz w:val="28"/>
        </w:rPr>
        <w:t>
Тексеру нәтижесінде мынадай қорытындыларда бұзушылықтар анықталды (бұзушылықтарды тізбектеу, бұзушылықтардың сипаты):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Мынадай шешім қабылданды: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Лауазымы                   Қолы                       Т.А.Ә.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Қоршаған
</w:t>
      </w:r>
      <w:r>
        <w:br/>
      </w:r>
      <w:r>
        <w:rPr>
          <w:rFonts w:ascii="Times New Roman"/>
          <w:b w:val="false"/>
          <w:i w:val="false"/>
          <w:color w:val="000000"/>
          <w:sz w:val="28"/>
        </w:rPr>
        <w:t>
                                     ортаны қорғау министрінің
</w:t>
      </w:r>
      <w:r>
        <w:br/>
      </w:r>
      <w:r>
        <w:rPr>
          <w:rFonts w:ascii="Times New Roman"/>
          <w:b w:val="false"/>
          <w:i w:val="false"/>
          <w:color w:val="000000"/>
          <w:sz w:val="28"/>
        </w:rPr>
        <w:t>
                                      2005 жылғы 8 сәуірдегі
</w:t>
      </w:r>
      <w:r>
        <w:br/>
      </w:r>
      <w:r>
        <w:rPr>
          <w:rFonts w:ascii="Times New Roman"/>
          <w:b w:val="false"/>
          <w:i w:val="false"/>
          <w:color w:val="000000"/>
          <w:sz w:val="28"/>
        </w:rPr>
        <w:t>
                                  N 121-ө бұйрығымен бекітілген
</w:t>
      </w:r>
      <w:r>
        <w:br/>
      </w:r>
      <w:r>
        <w:rPr>
          <w:rFonts w:ascii="Times New Roman"/>
          <w:b w:val="false"/>
          <w:i w:val="false"/>
          <w:color w:val="000000"/>
          <w:sz w:val="28"/>
        </w:rPr>
        <w:t>
                                      Мемлекеттік экологиялық
</w:t>
      </w:r>
      <w:r>
        <w:br/>
      </w:r>
      <w:r>
        <w:rPr>
          <w:rFonts w:ascii="Times New Roman"/>
          <w:b w:val="false"/>
          <w:i w:val="false"/>
          <w:color w:val="000000"/>
          <w:sz w:val="28"/>
        </w:rPr>
        <w:t>
                                 сараптама саласындағы жергілікті
</w:t>
      </w:r>
      <w:r>
        <w:br/>
      </w:r>
      <w:r>
        <w:rPr>
          <w:rFonts w:ascii="Times New Roman"/>
          <w:b w:val="false"/>
          <w:i w:val="false"/>
          <w:color w:val="000000"/>
          <w:sz w:val="28"/>
        </w:rPr>
        <w:t>
                                    атқарушы органдар лауазымды
</w:t>
      </w:r>
      <w:r>
        <w:br/>
      </w:r>
      <w:r>
        <w:rPr>
          <w:rFonts w:ascii="Times New Roman"/>
          <w:b w:val="false"/>
          <w:i w:val="false"/>
          <w:color w:val="000000"/>
          <w:sz w:val="28"/>
        </w:rPr>
        <w:t>
                                       тұлғаларының қызметін
</w:t>
      </w:r>
      <w:r>
        <w:br/>
      </w:r>
      <w:r>
        <w:rPr>
          <w:rFonts w:ascii="Times New Roman"/>
          <w:b w:val="false"/>
          <w:i w:val="false"/>
          <w:color w:val="000000"/>
          <w:sz w:val="28"/>
        </w:rPr>
        <w:t>
                                бақылауды жүзеге асыру ережесіне
</w:t>
      </w:r>
      <w:r>
        <w:br/>
      </w:r>
      <w:r>
        <w:rPr>
          <w:rFonts w:ascii="Times New Roman"/>
          <w:b w:val="false"/>
          <w:i w:val="false"/>
          <w:color w:val="000000"/>
          <w:sz w:val="28"/>
        </w:rPr>
        <w:t>
                                             N 2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5353"/>
      </w:tblGrid>
      <w:tr>
        <w:trPr>
          <w:trHeight w:val="450" w:hRule="atLeast"/>
        </w:trPr>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Кімге ұсынылады: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Қоршаған ортаны қорғау
</w:t>
            </w:r>
            <w:r>
              <w:br/>
            </w:r>
            <w:r>
              <w:rPr>
                <w:rFonts w:ascii="Times New Roman"/>
                <w:b w:val="false"/>
                <w:i w:val="false"/>
                <w:color w:val="000000"/>
                <w:sz w:val="20"/>
              </w:rPr>
              <w:t>
министрлігінің облыстық (қалалық)
</w:t>
            </w:r>
            <w:r>
              <w:br/>
            </w:r>
            <w:r>
              <w:rPr>
                <w:rFonts w:ascii="Times New Roman"/>
                <w:b w:val="false"/>
                <w:i w:val="false"/>
                <w:color w:val="000000"/>
                <w:sz w:val="20"/>
              </w:rPr>
              <w:t>
қоршаған ортаны қорғау басқармасы
</w:t>
            </w:r>
          </w:p>
        </w:tc>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43-а нысаны
</w:t>
            </w:r>
            <w:r>
              <w:br/>
            </w:r>
            <w:r>
              <w:rPr>
                <w:rFonts w:ascii="Times New Roman"/>
                <w:b w:val="false"/>
                <w:i w:val="false"/>
                <w:color w:val="000000"/>
                <w:sz w:val="20"/>
              </w:rPr>
              <w:t>
(сараптама)
</w:t>
            </w:r>
            <w:r>
              <w:br/>
            </w:r>
            <w:r>
              <w:rPr>
                <w:rFonts w:ascii="Times New Roman"/>
                <w:b w:val="false"/>
                <w:i w:val="false"/>
                <w:color w:val="000000"/>
                <w:sz w:val="20"/>
              </w:rPr>
              <w:t>
Есептік кезеңнің соңғы
</w:t>
            </w:r>
            <w:r>
              <w:br/>
            </w:r>
            <w:r>
              <w:rPr>
                <w:rFonts w:ascii="Times New Roman"/>
                <w:b w:val="false"/>
                <w:i w:val="false"/>
                <w:color w:val="000000"/>
                <w:sz w:val="20"/>
              </w:rPr>
              <w:t>
айының 25 күніне дейін
</w:t>
            </w:r>
            <w:r>
              <w:br/>
            </w:r>
            <w:r>
              <w:rPr>
                <w:rFonts w:ascii="Times New Roman"/>
                <w:b w:val="false"/>
                <w:i w:val="false"/>
                <w:color w:val="000000"/>
                <w:sz w:val="20"/>
              </w:rPr>
              <w:t>
ұсынылады (тоқсан сайын)
</w:t>
            </w:r>
          </w:p>
        </w:tc>
      </w:tr>
    </w:tbl>
    <w:p>
      <w:pPr>
        <w:spacing w:after="0"/>
        <w:ind w:left="0"/>
        <w:jc w:val="both"/>
      </w:pPr>
      <w:r>
        <w:rPr>
          <w:rFonts w:ascii="Times New Roman"/>
          <w:b w:val="false"/>
          <w:i w:val="false"/>
          <w:color w:val="000000"/>
          <w:sz w:val="28"/>
        </w:rPr>
        <w:t>
</w:t>
      </w:r>
      <w:r>
        <w:rPr>
          <w:rFonts w:ascii="Times New Roman"/>
          <w:b/>
          <w:i w:val="false"/>
          <w:color w:val="000000"/>
          <w:sz w:val="28"/>
        </w:rPr>
        <w:t>
      200__ жылғы _______ тоқсаны үшін 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облысының (республикалық маңызы бар қаланың, астананың)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әкімдігі Табиғи ресурстар және табиғатты пайдалануды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реттеу департаментінің орындалған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экологиялық сараптамалары бойынша есеп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587"/>
        <w:gridCol w:w="1577"/>
        <w:gridCol w:w="2549"/>
        <w:gridCol w:w="1577"/>
        <w:gridCol w:w="2063"/>
        <w:gridCol w:w="1927"/>
      </w:tblGrid>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Жобалау құжатта-
</w:t>
            </w:r>
            <w:r>
              <w:br/>
            </w:r>
            <w:r>
              <w:rPr>
                <w:rFonts w:ascii="Times New Roman"/>
                <w:b w:val="false"/>
                <w:i w:val="false"/>
                <w:color w:val="000000"/>
                <w:sz w:val="20"/>
              </w:rPr>
              <w:t>
масының
</w:t>
            </w:r>
            <w:r>
              <w:br/>
            </w:r>
            <w:r>
              <w:rPr>
                <w:rFonts w:ascii="Times New Roman"/>
                <w:b w:val="false"/>
                <w:i w:val="false"/>
                <w:color w:val="000000"/>
                <w:sz w:val="20"/>
              </w:rPr>
              <w:t>
түрлері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Қаралған құжаттардың саны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Келісілмеген құжаттардың саны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w:t>
            </w:r>
            <w:r>
              <w:br/>
            </w:r>
            <w:r>
              <w:rPr>
                <w:rFonts w:ascii="Times New Roman"/>
                <w:b w:val="false"/>
                <w:i w:val="false"/>
                <w:color w:val="000000"/>
                <w:sz w:val="20"/>
              </w:rPr>
              <w:t>
кезеңнің
</w:t>
            </w:r>
            <w:r>
              <w:br/>
            </w:r>
            <w:r>
              <w:rPr>
                <w:rFonts w:ascii="Times New Roman"/>
                <w:b w:val="false"/>
                <w:i w:val="false"/>
                <w:color w:val="000000"/>
                <w:sz w:val="20"/>
              </w:rPr>
              <w:t>
соңына
</w:t>
            </w:r>
            <w:r>
              <w:br/>
            </w:r>
            <w:r>
              <w:rPr>
                <w:rFonts w:ascii="Times New Roman"/>
                <w:b w:val="false"/>
                <w:i w:val="false"/>
                <w:color w:val="000000"/>
                <w:sz w:val="20"/>
              </w:rPr>
              <w:t>
қарай
</w:t>
            </w:r>
            <w:r>
              <w:br/>
            </w:r>
            <w:r>
              <w:rPr>
                <w:rFonts w:ascii="Times New Roman"/>
                <w:b w:val="false"/>
                <w:i w:val="false"/>
                <w:color w:val="000000"/>
                <w:sz w:val="20"/>
              </w:rPr>
              <w:t>
қарауға
</w:t>
            </w:r>
            <w:r>
              <w:br/>
            </w:r>
            <w:r>
              <w:rPr>
                <w:rFonts w:ascii="Times New Roman"/>
                <w:b w:val="false"/>
                <w:i w:val="false"/>
                <w:color w:val="000000"/>
                <w:sz w:val="20"/>
              </w:rPr>
              <w:t>
қал-
</w:t>
            </w:r>
            <w:r>
              <w:br/>
            </w:r>
            <w:r>
              <w:rPr>
                <w:rFonts w:ascii="Times New Roman"/>
                <w:b w:val="false"/>
                <w:i w:val="false"/>
                <w:color w:val="000000"/>
                <w:sz w:val="20"/>
              </w:rPr>
              <w:t>
ғандары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 екінші рет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 екінші
</w:t>
            </w:r>
            <w:r>
              <w:br/>
            </w:r>
            <w:r>
              <w:rPr>
                <w:rFonts w:ascii="Times New Roman"/>
                <w:b w:val="false"/>
                <w:i w:val="false"/>
                <w:color w:val="000000"/>
                <w:sz w:val="20"/>
              </w:rPr>
              <w:t>
рет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w:t>
            </w:r>
            <w:r>
              <w:br/>
            </w:r>
            <w:r>
              <w:rPr>
                <w:rFonts w:ascii="Times New Roman"/>
                <w:b w:val="false"/>
                <w:i w:val="false"/>
                <w:color w:val="000000"/>
                <w:sz w:val="20"/>
              </w:rPr>
              <w:t>
ішінде
</w:t>
            </w:r>
            <w:r>
              <w:br/>
            </w:r>
            <w:r>
              <w:rPr>
                <w:rFonts w:ascii="Times New Roman"/>
                <w:b w:val="false"/>
                <w:i w:val="false"/>
                <w:color w:val="000000"/>
                <w:sz w:val="20"/>
              </w:rPr>
              <w:t>
штаттан тыс
</w:t>
            </w:r>
            <w:r>
              <w:br/>
            </w:r>
            <w:r>
              <w:rPr>
                <w:rFonts w:ascii="Times New Roman"/>
                <w:b w:val="false"/>
                <w:i w:val="false"/>
                <w:color w:val="000000"/>
                <w:sz w:val="20"/>
              </w:rPr>
              <w:t>
сарапшыларды
</w:t>
            </w:r>
            <w:r>
              <w:br/>
            </w:r>
            <w:r>
              <w:rPr>
                <w:rFonts w:ascii="Times New Roman"/>
                <w:b w:val="false"/>
                <w:i w:val="false"/>
                <w:color w:val="000000"/>
                <w:sz w:val="20"/>
              </w:rPr>
              <w:t>
тартумен
</w:t>
            </w:r>
            <w:r>
              <w:br/>
            </w:r>
            <w:r>
              <w:rPr>
                <w:rFonts w:ascii="Times New Roman"/>
                <w:b w:val="false"/>
                <w:i w:val="false"/>
                <w:color w:val="000000"/>
                <w:sz w:val="20"/>
              </w:rPr>
              <w:t>
қаралғандары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 бөлімшесінің басшысы _______(қолы)_________________Т.А.Ә.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