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2475" w14:textId="34b2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біліктілік емтихандарын өткізу ережесін бекіту туралы" Қазақстан Республикасы Денсаулық сақтау министрінің 2004 жылғы 25 ақпандағы N 190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30 наурыздағы N 157 Бұйрығы. Қазақстан Республикасының Әділет министрлігінде 2005 жылғы 6 сәуірде тіркелді. Тіркеу N 3550. Бұйрықтың күші жойылды - ҚР Денсаулық сақтау министрінің 2007 жылғы 2 наурыздағы N 151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Денсаулық сақтау министрінің 2007 жылғы 2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6-тармақтан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Денсаулық сақтау жүйесі туралы </w:t>
      </w:r>
      <w:r>
        <w:rPr>
          <w:rFonts w:ascii="Times New Roman"/>
          <w:b w:val="false"/>
          <w:i w:val="false"/>
          <w:color w:val="000000"/>
          <w:sz w:val="28"/>
        </w:rPr>
        <w:t>
" және "Мемлекеттік басқару мен бюджеттік қатынастардың деңгейлері арасындағы өкілеттіктердің ара жігін ажырату мәселелері жөніндегі Қазақстан Республикасының кейбір заңнамалық актілеріне 
</w:t>
      </w:r>
      <w:r>
        <w:rPr>
          <w:rFonts w:ascii="Times New Roman"/>
          <w:b w:val="false"/>
          <w:i w:val="false"/>
          <w:color w:val="000000"/>
          <w:sz w:val="28"/>
        </w:rPr>
        <w:t xml:space="preserve"> өзгерістер мен толықтырулар енгізу </w:t>
      </w:r>
      <w:r>
        <w:rPr>
          <w:rFonts w:ascii="Times New Roman"/>
          <w:b w:val="false"/>
          <w:i w:val="false"/>
          <w:color w:val="000000"/>
          <w:sz w:val="28"/>
        </w:rPr>
        <w:t>
 туралы" Қазақстан Республикасының Заңдарына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"Денсаулық сақтау саласында біліктілік емтиханын өткізу ережесін бекіту туралы" Қазақстан Республикасы Денсаулық сақтау министрінің 2004 жылғы 25 ақпандағы N 190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 нормативтік құқықтық актілерін мемлекеттік тіркеу тізілімінде 2004 жылғы 23 наурызда N 2763 тіркелген, "Официальная газета" газетінде 2004 жылғы 30 сәуірдегі N 18 (175) санында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саласында біліктілік емтиханын өткізу ережесінде:
</w:t>
      </w:r>
      <w:r>
        <w:br/>
      </w:r>
      <w:r>
        <w:rPr>
          <w:rFonts w:ascii="Times New Roman"/>
          <w:b w:val="false"/>
          <w:i w:val="false"/>
          <w:color w:val="000000"/>
          <w:sz w:val="28"/>
        </w:rPr>
        <w:t>
      12-тармақтың 4) тармақшасында ", ал ауылдық жерлерде тоғыз жыл және одан жоғары жұмыс стажы бар ауылдық жерде жұмыс істейтін адамдарды қоспағанда, үшінші, екінші, бірінші, жоғары санат реті сақталуы қажет" деген сөздер алынып тасталсын;
</w:t>
      </w:r>
      <w:r>
        <w:br/>
      </w:r>
      <w:r>
        <w:rPr>
          <w:rFonts w:ascii="Times New Roman"/>
          <w:b w:val="false"/>
          <w:i w:val="false"/>
          <w:color w:val="000000"/>
          <w:sz w:val="28"/>
        </w:rPr>
        <w:t>
      12-тармақ мынадай мазмұндағы 5) тармақшамен толықтырылсын:
</w:t>
      </w:r>
      <w:r>
        <w:br/>
      </w:r>
      <w:r>
        <w:rPr>
          <w:rFonts w:ascii="Times New Roman"/>
          <w:b w:val="false"/>
          <w:i w:val="false"/>
          <w:color w:val="000000"/>
          <w:sz w:val="28"/>
        </w:rPr>
        <w:t>
      "5) "Жалпы практика дәрігері" мамандығы бойынша сертификатты алуға ұсынатын, аталған ұйымдарда "терапевт дәрігер" немесе (және) "педиатр дәрігер" мамандықтары бойынша жұмыс стажы бар осы мамандықтар бойынша жұмыс стажы болып саналатын, бастапқы медициналық-санитарлық көмек көрсету ұйымдарында бес жыл және одан да көп жұмыс істеген адамдар";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Біліктілік емтиханын өткізу үшін мамандандырылған біліктілік комиссиялары (бұдан әрі - комиссиялар):
</w:t>
      </w:r>
      <w:r>
        <w:br/>
      </w:r>
      <w:r>
        <w:rPr>
          <w:rFonts w:ascii="Times New Roman"/>
          <w:b w:val="false"/>
          <w:i w:val="false"/>
          <w:color w:val="000000"/>
          <w:sz w:val="28"/>
        </w:rPr>
        <w:t>
      жоғары және бірінші біліктілік санатына үміткер жоғары және орта медициналық білімі бар мамандар үшін медициналық қызметтің сапасын бақылау жөніндегі уәкілетті орган;
</w:t>
      </w:r>
      <w:r>
        <w:br/>
      </w:r>
      <w:r>
        <w:rPr>
          <w:rFonts w:ascii="Times New Roman"/>
          <w:b w:val="false"/>
          <w:i w:val="false"/>
          <w:color w:val="000000"/>
          <w:sz w:val="28"/>
        </w:rPr>
        <w:t>
      жоғары және бірінші біліктілік санатына үміткер санитарлық-эпидемиологиялық бейіндегі жоғары және орта медициналық білімі бар мамандар үшін халықтың санитарлық-эпидемиологиялық салауаттылығы саласындағы уәкілетті орган;
</w:t>
      </w:r>
      <w:r>
        <w:br/>
      </w:r>
      <w:r>
        <w:rPr>
          <w:rFonts w:ascii="Times New Roman"/>
          <w:b w:val="false"/>
          <w:i w:val="false"/>
          <w:color w:val="000000"/>
          <w:sz w:val="28"/>
        </w:rPr>
        <w:t>
      жоғары және бірінші біліктілік санатына үміткер жоғары және орта медициналық пен фармацевтикалық білімі бар мамандар үшін дәрілік заттар айналымы саласындағы мемлекеттік орган;
</w:t>
      </w:r>
      <w:r>
        <w:br/>
      </w:r>
      <w:r>
        <w:rPr>
          <w:rFonts w:ascii="Times New Roman"/>
          <w:b w:val="false"/>
          <w:i w:val="false"/>
          <w:color w:val="000000"/>
          <w:sz w:val="28"/>
        </w:rPr>
        <w:t>
      екінші және үшінші біліктілік санатына үміткер жоғары және орта медициналық пен фармацевтикалық білімі бар мамандар үшін денсаулық сақтауды мемлекеттік басқарудың жергілікті органдары;
</w:t>
      </w:r>
      <w:r>
        <w:br/>
      </w:r>
      <w:r>
        <w:rPr>
          <w:rFonts w:ascii="Times New Roman"/>
          <w:b w:val="false"/>
          <w:i w:val="false"/>
          <w:color w:val="000000"/>
          <w:sz w:val="28"/>
        </w:rPr>
        <w:t>
      комиссиялар қызметін медициналық ғылыми мен білім беру мемлекеттік ұйымдарының базасында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Комиссиялардың құрамына:
</w:t>
      </w:r>
      <w:r>
        <w:br/>
      </w:r>
      <w:r>
        <w:rPr>
          <w:rFonts w:ascii="Times New Roman"/>
          <w:b w:val="false"/>
          <w:i w:val="false"/>
          <w:color w:val="000000"/>
          <w:sz w:val="28"/>
        </w:rPr>
        <w:t>
      1) медицина және фармацевтика қызметкерлеріне жоғары және бірінші біліктілік санатын беру бойынша: төраға - төрағаның орынбасары/бейін бойынша уәкілетті органның аумақтық бөлімшелерінің бастығы, орынбасары - медицина ғылымы және білім беру ұйымының басшысы, комиссия мүшелері - денсаулық сақтауды мемлекеттік басқарудың жергілікті органдарының мамандары, медицина ғылымы мен білім беру, денсаулық сақтау ұйымдарының, қоғамдық медицина ұйымдарының өкілдері;
</w:t>
      </w:r>
      <w:r>
        <w:br/>
      </w:r>
      <w:r>
        <w:rPr>
          <w:rFonts w:ascii="Times New Roman"/>
          <w:b w:val="false"/>
          <w:i w:val="false"/>
          <w:color w:val="000000"/>
          <w:sz w:val="28"/>
        </w:rPr>
        <w:t>
      2) медицина және фармацевтика қызметкерлеріне екінші және үшінші біліктілік санатын беру бойынша: комиссия төрағасы - комиссия жұмыс істейтін органның басшысы немесе басшының орынбасары, комиссия мүшелері - денсаулық сақтауды мемлекеттік басқарудың жергілікті органдарының басшылары мен мамандары, денсаулық сақтау ұйымдарының, медицина және фармацевтика ғылымы, медициналық және фармацевтикалық қауымдастықтардың, медицина және фармацевтика қызметкерлері кәсіподақтарының өкілдері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Денсаулық сақтау саласында біліктілік санатын беруге арналған біліктілік емтихандарын өткізу ережесінің 2-қосымшасында "Қазақстан Республикасы Денсаулық сақтау министрінің" деген сөздер "оны беру туралы шешім шығарған тиісті орган басшысының"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қызметтің сапасын бақылау комитеті (У.И.Ахметов) осы бұйрықты Қазақстан Республикасы Әділет министрлігіне мемлекеттік тіркеуге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Ұйымдастыру-құқықтық жұмыс департаменті (Д.В.Акрачкова)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Денсаулық сақтау бірінші вице-министрі А.Ақановқа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