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ad63" w14:textId="0daa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екінші деңгейдегі банктерінің шоғырландырылған қаржылық есебін жасау ережесін бекіту туралы" 2000 жылғы 11 ақпандағы N 25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2005 жылғы 14 ақпандағы N 28 Қаулысы. Қазақстан Республикасы Әділет министрлігінде 2005 жылғы 17 наурызда тіркелді. Тіркеу N 3496. Қаулының күші жойылды - ҚР Ұлттық Банкі Басқармасының 2007 жылғы 5 ақпандағы N 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Банкі Басқармасының 2007 жылғы 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Республикасының заңнамасына сәйкес келтіру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Республикасының екінші деңгейдегі банктерінің шоғырландырылған қаржылық есебін жасау ережесін бекіту туралы" 2000 жылғы 11 ақпандағы N 25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1170 тіркелген, 2000 жылғы 19 маусым - 2 шілдеде Қазақстан Республикасы Ұлттық Банкінің "Қазақстан Ұлттық Банкінің Хабаршысы" және "Вестник Национального Банка Казахстана" баспасөз басылымдарында жарияланған; Қазақстан Республикасының Ұлттық Банкі Басқармасының 2002 жылғы 26 наурыздағы N 107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нормативтік құқықтық актілерін мемлекеттік тіркеу тізілімінде N 1835 тіркелген) бекітілген өзгерістерімен және толықтыруларымен қоса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екінші деңгейдегі банктерінің шоғырландырылған қаржылық есебін жасау ережесінде:
</w:t>
      </w:r>
      <w:r>
        <w:br/>
      </w:r>
      <w:r>
        <w:rPr>
          <w:rFonts w:ascii="Times New Roman"/>
          <w:b w:val="false"/>
          <w:i w:val="false"/>
          <w:color w:val="000000"/>
          <w:sz w:val="28"/>
        </w:rPr>
        <w:t>
     кіріспесі мынадай редакцияда жазылсын:
</w:t>
      </w:r>
      <w:r>
        <w:br/>
      </w:r>
      <w:r>
        <w:rPr>
          <w:rFonts w:ascii="Times New Roman"/>
          <w:b w:val="false"/>
          <w:i w:val="false"/>
          <w:color w:val="000000"/>
          <w:sz w:val="28"/>
        </w:rPr>
        <w:t>
     "Осы Ереже "Қазақстан Республикасындағы 
</w:t>
      </w:r>
      <w:r>
        <w:rPr>
          <w:rFonts w:ascii="Times New Roman"/>
          <w:b w:val="false"/>
          <w:i w:val="false"/>
          <w:color w:val="000000"/>
          <w:sz w:val="28"/>
        </w:rPr>
        <w:t xml:space="preserve"> банктер және банк қызметі </w:t>
      </w:r>
      <w:r>
        <w:rPr>
          <w:rFonts w:ascii="Times New Roman"/>
          <w:b w:val="false"/>
          <w:i w:val="false"/>
          <w:color w:val="000000"/>
          <w:sz w:val="28"/>
        </w:rPr>
        <w:t>
 туралы", "
</w:t>
      </w:r>
      <w:r>
        <w:rPr>
          <w:rFonts w:ascii="Times New Roman"/>
          <w:b w:val="false"/>
          <w:i w:val="false"/>
          <w:color w:val="000000"/>
          <w:sz w:val="28"/>
        </w:rPr>
        <w:t xml:space="preserve"> Бухгалтерлiк есепке алу мен қаржылық есеп беру туралы </w:t>
      </w:r>
      <w:r>
        <w:rPr>
          <w:rFonts w:ascii="Times New Roman"/>
          <w:b w:val="false"/>
          <w:i w:val="false"/>
          <w:color w:val="000000"/>
          <w:sz w:val="28"/>
        </w:rPr>
        <w:t>
" Қазақстан Республикасының заңдарына, қаржылық есептің халықаралық стандарттарына, Қазақстан Республикасының заңнамасына, оның ішінде Қазақстан Республикасы Ұлттық Банкінің (бұдан әрі - Ұлттық Банк) нормативтік құқықтық актілеріне сәйкес әзірленді.
</w:t>
      </w:r>
      <w:r>
        <w:br/>
      </w:r>
      <w:r>
        <w:rPr>
          <w:rFonts w:ascii="Times New Roman"/>
          <w:b w:val="false"/>
          <w:i w:val="false"/>
          <w:color w:val="000000"/>
          <w:sz w:val="28"/>
        </w:rPr>
        <w:t>
     Осы Ереже Қазақстан Республикасының екінші деңгейдегі банктерінің шоғырландырылған қаржылық есебін жасау тәртібін және ұсыну мерзімдерін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шоғырландырылған қаржылық есеп беру - бұл топтың бірыңғай қаржылық есеп беру ретінде ұсынған қаржылық есеп беруі;";
</w:t>
      </w:r>
      <w:r>
        <w:br/>
      </w: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азшылық үлесі - бұл еншілес ұйымның қаржы-шаруашылық қызметінің таза кірістерінің (шығындарының) және таза активтерінің оның капиталындағы үлесіне тиесілі, бас банк тікелей немесе еншілес ұйымдар арқылы жанама түрде иеленбейтін бөлігі;";
</w:t>
      </w:r>
      <w:r>
        <w:br/>
      </w:r>
      <w:r>
        <w:rPr>
          <w:rFonts w:ascii="Times New Roman"/>
          <w:b w:val="false"/>
          <w:i w:val="false"/>
          <w:color w:val="000000"/>
          <w:sz w:val="28"/>
        </w:rPr>
        <w:t>
     12) тармақшада және мәтін бойынша одан әрі "қаржы-шаруашылық қызмет қорытындылары туралы" деген сөздер "кірістер және шығыстар туралы"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
</w:t>
      </w:r>
      <w:r>
        <w:br/>
      </w:r>
      <w:r>
        <w:rPr>
          <w:rFonts w:ascii="Times New Roman"/>
          <w:b w:val="false"/>
          <w:i w:val="false"/>
          <w:color w:val="000000"/>
          <w:sz w:val="28"/>
        </w:rPr>
        <w:t>
     1) тармақшадағы "жақын болашақта (алған күннен бастап алты айдан асырмай)" деген сөздер "он екі ай ішінде" деген сөздермен ауыстырылсын;
</w:t>
      </w:r>
      <w:r>
        <w:br/>
      </w:r>
      <w:r>
        <w:rPr>
          <w:rFonts w:ascii="Times New Roman"/>
          <w:b w:val="false"/>
          <w:i w:val="false"/>
          <w:color w:val="000000"/>
          <w:sz w:val="28"/>
        </w:rPr>
        <w:t>
     2) тармақша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12-тармақтағы "есеп беру" деген сөздерден кейін "қаржы рыногы мен қаржы ұйымдарын реттеу және қадағалау жөніндегі уәкілетті органмен (бұдан былай - уәкілетті орган) келісім бойынша"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13-тармақтағы "Ұлттық Банк белгілеген талаптар мен тәртіптерге сәйкес" деген сөздер "уәкілетті органмен келісім бойынша Ұлттық Банк белгіленген нысан бойынша және мерзімдерде"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 мынадай мазмұндағы 3-1) тармақшамен толықтырылсын:
</w:t>
      </w:r>
      <w:r>
        <w:br/>
      </w:r>
      <w:r>
        <w:rPr>
          <w:rFonts w:ascii="Times New Roman"/>
          <w:b w:val="false"/>
          <w:i w:val="false"/>
          <w:color w:val="000000"/>
          <w:sz w:val="28"/>
        </w:rPr>
        <w:t>
     "3-1) меншікті капиталдағы өзгерістер туралы есеп (4-қосымша);";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36-тармақтағы "қазақстандық бухгалтерлік есеп стандарттарына" деген сөздер "қаржылық есептің халықаралық стандарттарына"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3-бөлім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45-тармақтағы "Ұлттық Банк" деген сөздер "уәкілетті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N 1 қосымшада:
</w:t>
      </w:r>
      <w:r>
        <w:br/>
      </w:r>
      <w:r>
        <w:rPr>
          <w:rFonts w:ascii="Times New Roman"/>
          <w:b w:val="false"/>
          <w:i w:val="false"/>
          <w:color w:val="000000"/>
          <w:sz w:val="28"/>
        </w:rPr>
        <w:t>
     "Минус: Жіктелген активтер мен дебиторлық берешек бойынша шығынды жабуға арналған басқа да провизиялар" деген баптың атауы "Кейінге қалдырылған салық талабы" деген баптың атауымен ауыстырылсын;
</w:t>
      </w:r>
      <w:r>
        <w:br/>
      </w:r>
      <w:r>
        <w:rPr>
          <w:rFonts w:ascii="Times New Roman"/>
          <w:b w:val="false"/>
          <w:i w:val="false"/>
          <w:color w:val="000000"/>
          <w:sz w:val="28"/>
        </w:rPr>
        <w:t>
     "Басқа міндеттемелер" бабынан кейін "Кейінге қалдырылған салық талабы" деген баппен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4-қосымшамен толықтырылсын:
</w:t>
      </w:r>
      <w:r>
        <w:br/>
      </w:r>
      <w:r>
        <w:rPr>
          <w:rFonts w:ascii="Times New Roman"/>
          <w:b w:val="false"/>
          <w:i w:val="false"/>
          <w:color w:val="000000"/>
          <w:sz w:val="28"/>
        </w:rPr>
        <w:t>
                                 "Қазақстан Республикасының екінші
</w:t>
      </w:r>
      <w:r>
        <w:br/>
      </w:r>
      <w:r>
        <w:rPr>
          <w:rFonts w:ascii="Times New Roman"/>
          <w:b w:val="false"/>
          <w:i w:val="false"/>
          <w:color w:val="000000"/>
          <w:sz w:val="28"/>
        </w:rPr>
        <w:t>
                                      деңгейдегі банктерінің
</w:t>
      </w:r>
      <w:r>
        <w:br/>
      </w:r>
      <w:r>
        <w:rPr>
          <w:rFonts w:ascii="Times New Roman"/>
          <w:b w:val="false"/>
          <w:i w:val="false"/>
          <w:color w:val="000000"/>
          <w:sz w:val="28"/>
        </w:rPr>
        <w:t>
                                     шоғырландырылған қаржылық
</w:t>
      </w:r>
      <w:r>
        <w:br/>
      </w:r>
      <w:r>
        <w:rPr>
          <w:rFonts w:ascii="Times New Roman"/>
          <w:b w:val="false"/>
          <w:i w:val="false"/>
          <w:color w:val="000000"/>
          <w:sz w:val="28"/>
        </w:rPr>
        <w:t>
                                       есебін жасау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N 4-нысан
</w:t>
      </w:r>
    </w:p>
    <w:p>
      <w:pPr>
        <w:spacing w:after="0"/>
        <w:ind w:left="0"/>
        <w:jc w:val="both"/>
      </w:pPr>
      <w:r>
        <w:rPr>
          <w:rFonts w:ascii="Times New Roman"/>
          <w:b w:val="false"/>
          <w:i w:val="false"/>
          <w:color w:val="000000"/>
          <w:sz w:val="28"/>
        </w:rPr>
        <w:t>
</w:t>
      </w:r>
      <w:r>
        <w:rPr>
          <w:rFonts w:ascii="Times New Roman"/>
          <w:b/>
          <w:i w:val="false"/>
          <w:color w:val="000000"/>
          <w:sz w:val="28"/>
        </w:rPr>
        <w:t>
Топтың меншікті капиталындағы _______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өзгерістер туралы шоғырландырылған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1053"/>
        <w:gridCol w:w="1113"/>
        <w:gridCol w:w="1193"/>
        <w:gridCol w:w="1113"/>
        <w:gridCol w:w="1113"/>
        <w:gridCol w:w="1333"/>
        <w:gridCol w:w="1173"/>
      </w:tblGrid>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ғы-
</w:t>
            </w:r>
            <w:r>
              <w:br/>
            </w:r>
            <w:r>
              <w:rPr>
                <w:rFonts w:ascii="Times New Roman"/>
                <w:b w:val="false"/>
                <w:i w:val="false"/>
                <w:color w:val="000000"/>
                <w:sz w:val="20"/>
              </w:rPr>
              <w:t>
лық
</w:t>
            </w:r>
            <w:r>
              <w:br/>
            </w:r>
            <w:r>
              <w:rPr>
                <w:rFonts w:ascii="Times New Roman"/>
                <w:b w:val="false"/>
                <w:i w:val="false"/>
                <w:color w:val="000000"/>
                <w:sz w:val="20"/>
              </w:rPr>
              <w:t>
ка-
</w:t>
            </w:r>
            <w:r>
              <w:br/>
            </w:r>
            <w:r>
              <w:rPr>
                <w:rFonts w:ascii="Times New Roman"/>
                <w:b w:val="false"/>
                <w:i w:val="false"/>
                <w:color w:val="000000"/>
                <w:sz w:val="20"/>
              </w:rPr>
              <w:t>
пи-
</w:t>
            </w:r>
            <w:r>
              <w:br/>
            </w:r>
            <w:r>
              <w:rPr>
                <w:rFonts w:ascii="Times New Roman"/>
                <w:b w:val="false"/>
                <w:i w:val="false"/>
                <w:color w:val="000000"/>
                <w:sz w:val="20"/>
              </w:rPr>
              <w:t>
тал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
</w:t>
            </w:r>
            <w:r>
              <w:br/>
            </w:r>
            <w:r>
              <w:rPr>
                <w:rFonts w:ascii="Times New Roman"/>
                <w:b w:val="false"/>
                <w:i w:val="false"/>
                <w:color w:val="000000"/>
                <w:sz w:val="20"/>
              </w:rPr>
              <w:t>
ис-
</w:t>
            </w:r>
            <w:r>
              <w:br/>
            </w:r>
            <w:r>
              <w:rPr>
                <w:rFonts w:ascii="Times New Roman"/>
                <w:b w:val="false"/>
                <w:i w:val="false"/>
                <w:color w:val="000000"/>
                <w:sz w:val="20"/>
              </w:rPr>
              <w:t>
сия-
</w:t>
            </w:r>
            <w:r>
              <w:br/>
            </w:r>
            <w:r>
              <w:rPr>
                <w:rFonts w:ascii="Times New Roman"/>
                <w:b w:val="false"/>
                <w:i w:val="false"/>
                <w:color w:val="000000"/>
                <w:sz w:val="20"/>
              </w:rPr>
              <w:t>
лық
</w:t>
            </w:r>
            <w:r>
              <w:br/>
            </w:r>
            <w:r>
              <w:rPr>
                <w:rFonts w:ascii="Times New Roman"/>
                <w:b w:val="false"/>
                <w:i w:val="false"/>
                <w:color w:val="000000"/>
                <w:sz w:val="20"/>
              </w:rPr>
              <w:t>
кі-
</w:t>
            </w:r>
            <w:r>
              <w:br/>
            </w:r>
            <w:r>
              <w:rPr>
                <w:rFonts w:ascii="Times New Roman"/>
                <w:b w:val="false"/>
                <w:i w:val="false"/>
                <w:color w:val="000000"/>
                <w:sz w:val="20"/>
              </w:rPr>
              <w:t>
ріс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
</w:t>
            </w:r>
            <w:r>
              <w:br/>
            </w:r>
            <w:r>
              <w:rPr>
                <w:rFonts w:ascii="Times New Roman"/>
                <w:b w:val="false"/>
                <w:i w:val="false"/>
                <w:color w:val="000000"/>
                <w:sz w:val="20"/>
              </w:rPr>
              <w:t>
ған
</w:t>
            </w:r>
            <w:r>
              <w:br/>
            </w:r>
            <w:r>
              <w:rPr>
                <w:rFonts w:ascii="Times New Roman"/>
                <w:b w:val="false"/>
                <w:i w:val="false"/>
                <w:color w:val="000000"/>
                <w:sz w:val="20"/>
              </w:rPr>
              <w:t>
капи-
</w:t>
            </w:r>
            <w:r>
              <w:br/>
            </w:r>
            <w:r>
              <w:rPr>
                <w:rFonts w:ascii="Times New Roman"/>
                <w:b w:val="false"/>
                <w:i w:val="false"/>
                <w:color w:val="000000"/>
                <w:sz w:val="20"/>
              </w:rPr>
              <w:t>
тал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
</w:t>
            </w:r>
            <w:r>
              <w:br/>
            </w:r>
            <w:r>
              <w:rPr>
                <w:rFonts w:ascii="Times New Roman"/>
                <w:b w:val="false"/>
                <w:i w:val="false"/>
                <w:color w:val="000000"/>
                <w:sz w:val="20"/>
              </w:rPr>
              <w:t>
зер-
</w:t>
            </w:r>
            <w:r>
              <w:br/>
            </w:r>
            <w:r>
              <w:rPr>
                <w:rFonts w:ascii="Times New Roman"/>
                <w:b w:val="false"/>
                <w:i w:val="false"/>
                <w:color w:val="000000"/>
                <w:sz w:val="20"/>
              </w:rPr>
              <w:t>
втік
</w:t>
            </w:r>
            <w:r>
              <w:br/>
            </w:r>
            <w:r>
              <w:rPr>
                <w:rFonts w:ascii="Times New Roman"/>
                <w:b w:val="false"/>
                <w:i w:val="false"/>
                <w:color w:val="000000"/>
                <w:sz w:val="20"/>
              </w:rPr>
              <w:t>
ка-
</w:t>
            </w:r>
            <w:r>
              <w:br/>
            </w:r>
            <w:r>
              <w:rPr>
                <w:rFonts w:ascii="Times New Roman"/>
                <w:b w:val="false"/>
                <w:i w:val="false"/>
                <w:color w:val="000000"/>
                <w:sz w:val="20"/>
              </w:rPr>
              <w:t>
пи-
</w:t>
            </w:r>
            <w:r>
              <w:br/>
            </w:r>
            <w:r>
              <w:rPr>
                <w:rFonts w:ascii="Times New Roman"/>
                <w:b w:val="false"/>
                <w:i w:val="false"/>
                <w:color w:val="000000"/>
                <w:sz w:val="20"/>
              </w:rPr>
              <w:t>
тал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w:t>
            </w:r>
            <w:r>
              <w:br/>
            </w:r>
            <w:r>
              <w:rPr>
                <w:rFonts w:ascii="Times New Roman"/>
                <w:b w:val="false"/>
                <w:i w:val="false"/>
                <w:color w:val="000000"/>
                <w:sz w:val="20"/>
              </w:rPr>
              <w:t>
қа
</w:t>
            </w:r>
            <w:r>
              <w:br/>
            </w:r>
            <w:r>
              <w:rPr>
                <w:rFonts w:ascii="Times New Roman"/>
                <w:b w:val="false"/>
                <w:i w:val="false"/>
                <w:color w:val="000000"/>
                <w:sz w:val="20"/>
              </w:rPr>
              <w:t>
да
</w:t>
            </w:r>
            <w:r>
              <w:br/>
            </w:r>
            <w:r>
              <w:rPr>
                <w:rFonts w:ascii="Times New Roman"/>
                <w:b w:val="false"/>
                <w:i w:val="false"/>
                <w:color w:val="000000"/>
                <w:sz w:val="20"/>
              </w:rPr>
              <w:t>
ре-
</w:t>
            </w:r>
            <w:r>
              <w:br/>
            </w:r>
            <w:r>
              <w:rPr>
                <w:rFonts w:ascii="Times New Roman"/>
                <w:b w:val="false"/>
                <w:i w:val="false"/>
                <w:color w:val="000000"/>
                <w:sz w:val="20"/>
              </w:rPr>
              <w:t>
зер-
</w:t>
            </w:r>
            <w:r>
              <w:br/>
            </w:r>
            <w:r>
              <w:rPr>
                <w:rFonts w:ascii="Times New Roman"/>
                <w:b w:val="false"/>
                <w:i w:val="false"/>
                <w:color w:val="000000"/>
                <w:sz w:val="20"/>
              </w:rPr>
              <w:t>
втер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
</w:t>
            </w:r>
            <w:r>
              <w:br/>
            </w:r>
            <w:r>
              <w:rPr>
                <w:rFonts w:ascii="Times New Roman"/>
                <w:b w:val="false"/>
                <w:i w:val="false"/>
                <w:color w:val="000000"/>
                <w:sz w:val="20"/>
              </w:rPr>
              <w:t>
беген
</w:t>
            </w:r>
            <w:r>
              <w:br/>
            </w:r>
            <w:r>
              <w:rPr>
                <w:rFonts w:ascii="Times New Roman"/>
                <w:b w:val="false"/>
                <w:i w:val="false"/>
                <w:color w:val="000000"/>
                <w:sz w:val="20"/>
              </w:rPr>
              <w:t>
кіріс
</w:t>
            </w:r>
            <w:r>
              <w:br/>
            </w:r>
            <w:r>
              <w:rPr>
                <w:rFonts w:ascii="Times New Roman"/>
                <w:b w:val="false"/>
                <w:i w:val="false"/>
                <w:color w:val="000000"/>
                <w:sz w:val="20"/>
              </w:rPr>
              <w:t>
(өтел-
</w:t>
            </w:r>
            <w:r>
              <w:br/>
            </w:r>
            <w:r>
              <w:rPr>
                <w:rFonts w:ascii="Times New Roman"/>
                <w:b w:val="false"/>
                <w:i w:val="false"/>
                <w:color w:val="000000"/>
                <w:sz w:val="20"/>
              </w:rPr>
              <w:t>
меген
</w:t>
            </w:r>
            <w:r>
              <w:br/>
            </w:r>
            <w:r>
              <w:rPr>
                <w:rFonts w:ascii="Times New Roman"/>
                <w:b w:val="false"/>
                <w:i w:val="false"/>
                <w:color w:val="000000"/>
                <w:sz w:val="20"/>
              </w:rPr>
              <w:t>
шығын)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
</w:t>
            </w:r>
            <w:r>
              <w:br/>
            </w:r>
            <w:r>
              <w:rPr>
                <w:rFonts w:ascii="Times New Roman"/>
                <w:b w:val="false"/>
                <w:i w:val="false"/>
                <w:color w:val="000000"/>
                <w:sz w:val="20"/>
              </w:rPr>
              <w:t>
тығы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r>
              <w:br/>
            </w:r>
            <w:r>
              <w:rPr>
                <w:rFonts w:ascii="Times New Roman"/>
                <w:b w:val="false"/>
                <w:i w:val="false"/>
                <w:color w:val="000000"/>
                <w:sz w:val="20"/>
              </w:rPr>
              <w:t>
басындағы сальдо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саясатындағы
</w:t>
            </w:r>
            <w:r>
              <w:br/>
            </w:r>
            <w:r>
              <w:rPr>
                <w:rFonts w:ascii="Times New Roman"/>
                <w:b w:val="false"/>
                <w:i w:val="false"/>
                <w:color w:val="000000"/>
                <w:sz w:val="20"/>
              </w:rPr>
              <w:t>
өзгерістер және
</w:t>
            </w:r>
            <w:r>
              <w:br/>
            </w:r>
            <w:r>
              <w:rPr>
                <w:rFonts w:ascii="Times New Roman"/>
                <w:b w:val="false"/>
                <w:i w:val="false"/>
                <w:color w:val="000000"/>
                <w:sz w:val="20"/>
              </w:rPr>
              <w:t>
түбірлі қателерді
</w:t>
            </w:r>
            <w:r>
              <w:br/>
            </w:r>
            <w:r>
              <w:rPr>
                <w:rFonts w:ascii="Times New Roman"/>
                <w:b w:val="false"/>
                <w:i w:val="false"/>
                <w:color w:val="000000"/>
                <w:sz w:val="20"/>
              </w:rPr>
              <w:t>
түзету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r>
              <w:br/>
            </w:r>
            <w:r>
              <w:rPr>
                <w:rFonts w:ascii="Times New Roman"/>
                <w:b w:val="false"/>
                <w:i w:val="false"/>
                <w:color w:val="000000"/>
                <w:sz w:val="20"/>
              </w:rPr>
              <w:t>
басында қайта
</w:t>
            </w:r>
            <w:r>
              <w:br/>
            </w:r>
            <w:r>
              <w:rPr>
                <w:rFonts w:ascii="Times New Roman"/>
                <w:b w:val="false"/>
                <w:i w:val="false"/>
                <w:color w:val="000000"/>
                <w:sz w:val="20"/>
              </w:rPr>
              <w:t>
саналған сальдо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w:t>
            </w:r>
            <w:r>
              <w:br/>
            </w:r>
            <w:r>
              <w:rPr>
                <w:rFonts w:ascii="Times New Roman"/>
                <w:b w:val="false"/>
                <w:i w:val="false"/>
                <w:color w:val="000000"/>
                <w:sz w:val="20"/>
              </w:rPr>
              <w:t>
қосымша шығарылған
</w:t>
            </w:r>
            <w:r>
              <w:br/>
            </w:r>
            <w:r>
              <w:rPr>
                <w:rFonts w:ascii="Times New Roman"/>
                <w:b w:val="false"/>
                <w:i w:val="false"/>
                <w:color w:val="000000"/>
                <w:sz w:val="20"/>
              </w:rPr>
              <w:t>
(сатып алынған)
</w:t>
            </w:r>
            <w:r>
              <w:br/>
            </w:r>
            <w:r>
              <w:rPr>
                <w:rFonts w:ascii="Times New Roman"/>
                <w:b w:val="false"/>
                <w:i w:val="false"/>
                <w:color w:val="000000"/>
                <w:sz w:val="20"/>
              </w:rPr>
              <w:t>
меншікті акциялар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
</w:t>
            </w:r>
            <w:r>
              <w:br/>
            </w:r>
            <w:r>
              <w:rPr>
                <w:rFonts w:ascii="Times New Roman"/>
                <w:b w:val="false"/>
                <w:i w:val="false"/>
                <w:color w:val="000000"/>
                <w:sz w:val="20"/>
              </w:rPr>
              <w:t>
жабдықтарды қайта
</w:t>
            </w:r>
            <w:r>
              <w:br/>
            </w:r>
            <w:r>
              <w:rPr>
                <w:rFonts w:ascii="Times New Roman"/>
                <w:b w:val="false"/>
                <w:i w:val="false"/>
                <w:color w:val="000000"/>
                <w:sz w:val="20"/>
              </w:rPr>
              <w:t>
бағалау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w:t>
            </w:r>
            <w:r>
              <w:br/>
            </w:r>
            <w:r>
              <w:rPr>
                <w:rFonts w:ascii="Times New Roman"/>
                <w:b w:val="false"/>
                <w:i w:val="false"/>
                <w:color w:val="000000"/>
                <w:sz w:val="20"/>
              </w:rPr>
              <w:t>
қолда бар бағалы
</w:t>
            </w:r>
            <w:r>
              <w:br/>
            </w:r>
            <w:r>
              <w:rPr>
                <w:rFonts w:ascii="Times New Roman"/>
                <w:b w:val="false"/>
                <w:i w:val="false"/>
                <w:color w:val="000000"/>
                <w:sz w:val="20"/>
              </w:rPr>
              <w:t>
қағаздар құнының
</w:t>
            </w:r>
            <w:r>
              <w:br/>
            </w:r>
            <w:r>
              <w:rPr>
                <w:rFonts w:ascii="Times New Roman"/>
                <w:b w:val="false"/>
                <w:i w:val="false"/>
                <w:color w:val="000000"/>
                <w:sz w:val="20"/>
              </w:rPr>
              <w:t>
өзгеруі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w:t>
            </w:r>
            <w:r>
              <w:br/>
            </w:r>
            <w:r>
              <w:rPr>
                <w:rFonts w:ascii="Times New Roman"/>
                <w:b w:val="false"/>
                <w:i w:val="false"/>
                <w:color w:val="000000"/>
                <w:sz w:val="20"/>
              </w:rPr>
              <w:t>
бөлінбеген кірісі
</w:t>
            </w:r>
            <w:r>
              <w:br/>
            </w:r>
            <w:r>
              <w:rPr>
                <w:rFonts w:ascii="Times New Roman"/>
                <w:b w:val="false"/>
                <w:i w:val="false"/>
                <w:color w:val="000000"/>
                <w:sz w:val="20"/>
              </w:rPr>
              <w:t>
(шығын)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аударымдар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капиталды
</w:t>
            </w:r>
            <w:r>
              <w:br/>
            </w:r>
            <w:r>
              <w:rPr>
                <w:rFonts w:ascii="Times New Roman"/>
                <w:b w:val="false"/>
                <w:i w:val="false"/>
                <w:color w:val="000000"/>
                <w:sz w:val="20"/>
              </w:rPr>
              <w:t>
қалыптастыру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
</w:t>
            </w:r>
            <w:r>
              <w:br/>
            </w:r>
            <w:r>
              <w:rPr>
                <w:rFonts w:ascii="Times New Roman"/>
                <w:b w:val="false"/>
                <w:i w:val="false"/>
                <w:color w:val="000000"/>
                <w:sz w:val="20"/>
              </w:rPr>
              <w:t>
жабдықтардың
</w:t>
            </w:r>
            <w:r>
              <w:br/>
            </w:r>
            <w:r>
              <w:rPr>
                <w:rFonts w:ascii="Times New Roman"/>
                <w:b w:val="false"/>
                <w:i w:val="false"/>
                <w:color w:val="000000"/>
                <w:sz w:val="20"/>
              </w:rPr>
              <w:t>
жинақталған қайта
</w:t>
            </w:r>
            <w:r>
              <w:br/>
            </w:r>
            <w:r>
              <w:rPr>
                <w:rFonts w:ascii="Times New Roman"/>
                <w:b w:val="false"/>
                <w:i w:val="false"/>
                <w:color w:val="000000"/>
                <w:sz w:val="20"/>
              </w:rPr>
              <w:t>
бағалаудың өзгеруі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операциялар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r>
              <w:br/>
            </w:r>
            <w:r>
              <w:rPr>
                <w:rFonts w:ascii="Times New Roman"/>
                <w:b w:val="false"/>
                <w:i w:val="false"/>
                <w:color w:val="000000"/>
                <w:sz w:val="20"/>
              </w:rPr>
              <w:t>
соңындағы сальдо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Қазақстан Республикасы Қаржы нарығы мен қаржы ұйымдарын реттеу және қадағалау агенттігіне, сондай-ақ екінші деңгейдегі банктерге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Н.Қ.Абдулинаға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Қаржы
</w:t>
      </w:r>
      <w:r>
        <w:br/>
      </w:r>
      <w:r>
        <w:rPr>
          <w:rFonts w:ascii="Times New Roman"/>
          <w:b w:val="false"/>
          <w:i w:val="false"/>
          <w:color w:val="000000"/>
          <w:sz w:val="28"/>
        </w:rPr>
        <w:t>
     рыногын және қаржы ұйымдарын
</w:t>
      </w:r>
      <w:r>
        <w:br/>
      </w:r>
      <w:r>
        <w:rPr>
          <w:rFonts w:ascii="Times New Roman"/>
          <w:b w:val="false"/>
          <w:i w:val="false"/>
          <w:color w:val="000000"/>
          <w:sz w:val="28"/>
        </w:rPr>
        <w:t>
     реттеу мен қадағалау агенттігінің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2005 жылғы "___"___________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