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4a09" w14:textId="a1c4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жанама әсерлерінің мониторингін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14 ақпандағы N 52 Бұйрығы. Қазақстан Республикасының Әділет министрлігінде 2005 жылғы 14 наурызда тіркелді. Тіркеу N 3489. Күші жойылды - Қазақстан Республикасы Денсаулық сақтау министрінің 2009 жылғы 3 қарашадағы N 647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2009.11.03 N 647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"Дәрілік</w:t>
      </w:r>
      <w:r>
        <w:rPr>
          <w:rFonts w:ascii="Times New Roman"/>
          <w:b w:val="false"/>
          <w:i w:val="false"/>
          <w:color w:val="000000"/>
          <w:sz w:val="28"/>
        </w:rPr>
        <w:t xml:space="preserve"> </w:t>
      </w:r>
      <w:r>
        <w:rPr>
          <w:rFonts w:ascii="Times New Roman"/>
          <w:b w:val="false"/>
          <w:i w:val="false"/>
          <w:color w:val="000000"/>
          <w:sz w:val="28"/>
        </w:rPr>
        <w:t xml:space="preserve"> заттар туралы", </w:t>
      </w:r>
      <w:r>
        <w:rPr>
          <w:rFonts w:ascii="Times New Roman"/>
          <w:b w:val="false"/>
          <w:i w:val="false"/>
          <w:color w:val="000000"/>
          <w:sz w:val="28"/>
        </w:rPr>
        <w:t>"Денсаулық</w:t>
      </w:r>
      <w:r>
        <w:rPr>
          <w:rFonts w:ascii="Times New Roman"/>
          <w:b w:val="false"/>
          <w:i w:val="false"/>
          <w:color w:val="000000"/>
          <w:sz w:val="28"/>
        </w:rPr>
        <w:t xml:space="preserve"> сақтау жүйесі туралы" Қазақстан Республикасының Заңдарына, Қазақстан Республикасы Үкіметінің 2004 жылғы 29 қазандағы N 1124 "Қазақстан Республикасы Денсаулық сақтау министрлігі Фармация комитетінің мәселелері"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Дәрілік заттар жанама әсерлерінің мониторингін жүргізу жөніндегі нұсқаулық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 Фармация комитетінің төрағасы: </w:t>
      </w:r>
      <w:r>
        <w:br/>
      </w:r>
      <w:r>
        <w:rPr>
          <w:rFonts w:ascii="Times New Roman"/>
          <w:b w:val="false"/>
          <w:i w:val="false"/>
          <w:color w:val="000000"/>
          <w:sz w:val="28"/>
        </w:rPr>
        <w:t xml:space="preserve">
      1) деректерді жинауды, деректерді қорытуды және дәрілік заттар жанама әсерлері мониторингінің деректері бойынша шешім қабылдауды ұйымдастыратын болсын; </w:t>
      </w:r>
      <w:r>
        <w:br/>
      </w:r>
      <w:r>
        <w:rPr>
          <w:rFonts w:ascii="Times New Roman"/>
          <w:b w:val="false"/>
          <w:i w:val="false"/>
          <w:color w:val="000000"/>
          <w:sz w:val="28"/>
        </w:rPr>
        <w:t xml:space="preserve">
      2) дәрілік заттардың жанама әсерлері туралы түсіп жатқан хабарларды жүйелілендіру, талдау мен ғылыми бағалау жүзеге асыру үшін уәкілетті ұйымды анықтасын.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Уәкілетті ұйымның басшысы: </w:t>
      </w:r>
      <w:r>
        <w:br/>
      </w:r>
      <w:r>
        <w:rPr>
          <w:rFonts w:ascii="Times New Roman"/>
          <w:b w:val="false"/>
          <w:i w:val="false"/>
          <w:color w:val="000000"/>
          <w:sz w:val="28"/>
        </w:rPr>
        <w:t xml:space="preserve">
      1) дәрілік заттардың жанама әсерлері туралы түскен хабарларды жүйелілендіру, талдау мен ғылыми бағалау жүргізетін болсын; </w:t>
      </w:r>
      <w:r>
        <w:br/>
      </w:r>
      <w:r>
        <w:rPr>
          <w:rFonts w:ascii="Times New Roman"/>
          <w:b w:val="false"/>
          <w:i w:val="false"/>
          <w:color w:val="000000"/>
          <w:sz w:val="28"/>
        </w:rPr>
        <w:t xml:space="preserve">
      2) деректер базасы мен "Дәрілік заттар жанама әсерлерінің мониторингі" электрондық бағдарламасын жасасын; </w:t>
      </w:r>
      <w:r>
        <w:br/>
      </w:r>
      <w:r>
        <w:rPr>
          <w:rFonts w:ascii="Times New Roman"/>
          <w:b w:val="false"/>
          <w:i w:val="false"/>
          <w:color w:val="000000"/>
          <w:sz w:val="28"/>
        </w:rPr>
        <w:t xml:space="preserve">
      3) Қазақстан Республикасы Денсаулық сақтау министрлігінің Фармация комитеті мен оның аумақтық бөлімшелерін, денсаулық сақтау саласындағы мемлекеттік басқарудың жергілікті органдарын "Дәрілік заттар жанама әсерлерінің мониторингі" деректер базасымен қамтамасыз етсін; </w:t>
      </w:r>
      <w:r>
        <w:br/>
      </w:r>
      <w:r>
        <w:rPr>
          <w:rFonts w:ascii="Times New Roman"/>
          <w:b w:val="false"/>
          <w:i w:val="false"/>
          <w:color w:val="000000"/>
          <w:sz w:val="28"/>
        </w:rPr>
        <w:t xml:space="preserve">
      4) дәрілік заттардың жанама әсерлері туралы карта-хабарларды медицина және фармацевтика ұйымдарына көбейтіп-таратуды ұйымдастырсын; </w:t>
      </w:r>
      <w:r>
        <w:br/>
      </w:r>
      <w:r>
        <w:rPr>
          <w:rFonts w:ascii="Times New Roman"/>
          <w:b w:val="false"/>
          <w:i w:val="false"/>
          <w:color w:val="000000"/>
          <w:sz w:val="28"/>
        </w:rPr>
        <w:t xml:space="preserve">
      5) мамандандырылған басылымдарда ақпараттық хабарлар, талдау шолулары, әдістемелік нұсқаулар жарияласын және ақпаратты Web-сайтта орналастырсын.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Қазақстан Республикасы Денсаулық сақтау министрлігінің Фармация комитеті (Л.Ю. Пак) осы бұйрықты Қазақстан Республикасының Әділет министрлігіне мемлекеттік тіркеуге жіберетін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Қазақстан Республикасы Денсаулық сақтау министрлігінің ұйымдық-құқықтық жұмыстар департаменті (Д.В. Акрачкова) осы бұйрық мемлекеттік тіркеуден өткізілгеннен кейін заңнамада белгіленген тәртіпте оның ресми жариялануын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Осы бұйрықтың орындалуын бақылау Денсаулық сақтау бірінші вице-министрі А.А.Ақановқа жүктелсін. </w:t>
      </w:r>
      <w:r>
        <w:br/>
      </w:r>
      <w:r>
        <w:rPr>
          <w:rFonts w:ascii="Times New Roman"/>
          <w:b w:val="false"/>
          <w:i w:val="false"/>
          <w:color w:val="000000"/>
          <w:sz w:val="28"/>
        </w:rPr>
        <w:t xml:space="preserve">
      7. Осы бұйрық ресми жарияланған күнінен бастап қолданысқа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14 ақпандағы    </w:t>
      </w:r>
      <w:r>
        <w:br/>
      </w:r>
      <w:r>
        <w:rPr>
          <w:rFonts w:ascii="Times New Roman"/>
          <w:b w:val="false"/>
          <w:i w:val="false"/>
          <w:color w:val="000000"/>
          <w:sz w:val="28"/>
        </w:rPr>
        <w:t xml:space="preserve">
N 52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Дәрілік заттар жанама әсерлерінің </w:t>
      </w:r>
      <w:r>
        <w:br/>
      </w:r>
      <w:r>
        <w:rPr>
          <w:rFonts w:ascii="Times New Roman"/>
          <w:b w:val="false"/>
          <w:i w:val="false"/>
          <w:color w:val="000000"/>
          <w:sz w:val="28"/>
        </w:rPr>
        <w:t>
</w:t>
      </w:r>
      <w:r>
        <w:rPr>
          <w:rFonts w:ascii="Times New Roman"/>
          <w:b/>
          <w:i w:val="false"/>
          <w:color w:val="000080"/>
          <w:sz w:val="28"/>
        </w:rPr>
        <w:t xml:space="preserve">мониторингін жүргізу жөніндегі нұсқаулық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Дәрілік заттар жанама әсерлерінің мониторингін жүргізу жөніндегі осы нұсқаулық (әрі қарай - Нұсқаулық) дәрілік заттар жанама әсерлері мониторингі жүйесіне, жинақтау, талдау, бағалау түрлерін айқындауға, дәрілік заттар жанама әсерлері туралы деректер базасын жасауға талдауға, бағалауға, жасау мен ақпаратты басқаруға қойылатын бірыңғай талаптарды қалыптастыру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Нұсқаулықта мынадай түсініктер пайдаланылады: </w:t>
      </w:r>
      <w:r>
        <w:br/>
      </w:r>
      <w:r>
        <w:rPr>
          <w:rFonts w:ascii="Times New Roman"/>
          <w:b w:val="false"/>
          <w:i w:val="false"/>
          <w:color w:val="000000"/>
          <w:sz w:val="28"/>
        </w:rPr>
        <w:t xml:space="preserve">
      1) тіркеу куәлігінің иесі - тіркелген дәрілік затқа тіркеу куәлігі берілген зауыт-дайындаушы, оның өкілдігі немесе оның сенімді адамы; </w:t>
      </w:r>
      <w:r>
        <w:br/>
      </w:r>
      <w:r>
        <w:rPr>
          <w:rFonts w:ascii="Times New Roman"/>
          <w:b w:val="false"/>
          <w:i w:val="false"/>
          <w:color w:val="000000"/>
          <w:sz w:val="28"/>
        </w:rPr>
        <w:t xml:space="preserve">
      2) клиникаға дейінгі (клиникалық) қосымша сынақтар және/немесе зерттеулер - оны медициналық қолдану кезінде дәрілік заттың кез келген қауіпті қасиеттерін растау немесе анықтау мақсатында жүргізілетін зерттеулер; </w:t>
      </w:r>
      <w:r>
        <w:br/>
      </w:r>
      <w:r>
        <w:rPr>
          <w:rFonts w:ascii="Times New Roman"/>
          <w:b w:val="false"/>
          <w:i w:val="false"/>
          <w:color w:val="000000"/>
          <w:sz w:val="28"/>
        </w:rPr>
        <w:t xml:space="preserve">
      3) дәрілік заттың жанама әсері туралы карта-хабар (әрі қарай - карта-хабар) - дәрілік затты медициналық қолдану кезіндегі жанама әсерлерінің анықталу жағдайлары туралы берілетін және дәрілік затты қабылдау мен оның жанама реакциясының себеп-салдарлық дәрежесін шамалап анықтауды жүргізуге мүмкіндік беретін мәселелердің тізбесін қамтитын хабардың бекітілген нысаны; </w:t>
      </w:r>
      <w:r>
        <w:br/>
      </w:r>
      <w:r>
        <w:rPr>
          <w:rFonts w:ascii="Times New Roman"/>
          <w:b w:val="false"/>
          <w:i w:val="false"/>
          <w:color w:val="000000"/>
          <w:sz w:val="28"/>
        </w:rPr>
        <w:t xml:space="preserve">
      4) жанама әсерлердің мониторингі - дәрілік заттар жанама әсерлерін анықтауға, бағалауға, талдауға бағытталған шаралар кешені; </w:t>
      </w:r>
      <w:r>
        <w:br/>
      </w:r>
      <w:r>
        <w:rPr>
          <w:rFonts w:ascii="Times New Roman"/>
          <w:b w:val="false"/>
          <w:i w:val="false"/>
          <w:color w:val="000000"/>
          <w:sz w:val="28"/>
        </w:rPr>
        <w:t xml:space="preserve">
      5) жанама әсері - дәрілік затты ұсынылатын мөлшерлерде медициналық қолдану кезінде пайда болатын дәрілік зат әсерінің кез келген (жағымды немесе жағымсыз) көріністері; </w:t>
      </w:r>
      <w:r>
        <w:br/>
      </w:r>
      <w:r>
        <w:rPr>
          <w:rFonts w:ascii="Times New Roman"/>
          <w:b w:val="false"/>
          <w:i w:val="false"/>
          <w:color w:val="000000"/>
          <w:sz w:val="28"/>
        </w:rPr>
        <w:t xml:space="preserve">
      6) елеулі жанама әсері - дәрілік заттың мөлшеріне қарамастан, адам өмірі үшін қауіп төндіретін, өлімге, тұрақты немесе айқын еңбекке қабілетсіздікке немесе мүгедектікке, ауруханаға жатқызуға немесе аурухана жатқызу мерзімін ұзартуға, туа біткен аномалияларға немесе даму кемістіктеріне әкеп соғатын кез келген жағымсыз клиникалық көріністер; </w:t>
      </w:r>
      <w:r>
        <w:br/>
      </w:r>
      <w:r>
        <w:rPr>
          <w:rFonts w:ascii="Times New Roman"/>
          <w:b w:val="false"/>
          <w:i w:val="false"/>
          <w:color w:val="000000"/>
          <w:sz w:val="28"/>
        </w:rPr>
        <w:t xml:space="preserve">
      7) уәкілетті ұйым - дәрілік заттардың жанама әсерлері туралы келіп түсетін хабарларды жүйелендіруді, талдауды жүргізу және ғылыми бағалауды жүзеге асыру үшін денсаулық сақтау саласындағы уәкілетті орган белгілейтін ұйым, оның қызметі дәрілік заттардың қауіпсіздігін, тиімділігі мен сапасын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Дәрілік затты медициналық қолдану кезінде жанама реакциялар пайда болуының барлық оқиғалары хабарлауға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Облыстардың (республикалық бағыныстағы қалалардың, астананың) денсаулық сақтауды жергілікті мемлекеттік басқару органдары, Қазақстан Республикасының медициналық қызмет органдары (әрі қарай - денсаулық сақтауды басқару органдары) дәрілік заттардың елеулі жанама әсерлері жағдайларын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Дәрілік заттың жанама әсерлері </w:t>
      </w:r>
      <w:r>
        <w:br/>
      </w:r>
      <w:r>
        <w:rPr>
          <w:rFonts w:ascii="Times New Roman"/>
          <w:b w:val="false"/>
          <w:i w:val="false"/>
          <w:color w:val="000000"/>
          <w:sz w:val="28"/>
        </w:rPr>
        <w:t>
</w:t>
      </w:r>
      <w:r>
        <w:rPr>
          <w:rFonts w:ascii="Times New Roman"/>
          <w:b/>
          <w:i w:val="false"/>
          <w:color w:val="000080"/>
          <w:sz w:val="28"/>
        </w:rPr>
        <w:t xml:space="preserve">туралы хабарларды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Дәрілік заттардың жанама әсерлері анықталған жағдайда осы Нұсқаулыққа 1 қосымшаға сәйкес үлгіде карта-хабар толтырады, ол осы Нұсқаулыққа 2 қосымшаға сәйкес үлгіде дәрілік заттар жанама әсерлерінің анықталу жағдайларын тіркеу журналына жазылады. Толтырылған карта-хабар денсаулық сақтауды басқару органдарына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Денсаулық сақтау басқару органдары: </w:t>
      </w:r>
      <w:r>
        <w:br/>
      </w:r>
      <w:r>
        <w:rPr>
          <w:rFonts w:ascii="Times New Roman"/>
          <w:b w:val="false"/>
          <w:i w:val="false"/>
          <w:color w:val="000000"/>
          <w:sz w:val="28"/>
        </w:rPr>
        <w:t xml:space="preserve">
      1) жанама әсерлер туралы карта-хабарларды және елеулі жанама әсерлер туралы есептерді жинау мен ұсыну жөніндегі жұмыстарды ұйымдастырады; </w:t>
      </w:r>
      <w:r>
        <w:br/>
      </w:r>
      <w:r>
        <w:rPr>
          <w:rFonts w:ascii="Times New Roman"/>
          <w:b w:val="false"/>
          <w:i w:val="false"/>
          <w:color w:val="000000"/>
          <w:sz w:val="28"/>
        </w:rPr>
        <w:t xml:space="preserve">
      2) анықталған жанама әсерлерді осы Нұсқаулықтың 3 қосымшасына сәйкес дәрілік заттардың жанама әсерлері туралы келіп түсетін хабарларды тіркеу журналына жазады; </w:t>
      </w:r>
      <w:r>
        <w:br/>
      </w:r>
      <w:r>
        <w:rPr>
          <w:rFonts w:ascii="Times New Roman"/>
          <w:b w:val="false"/>
          <w:i w:val="false"/>
          <w:color w:val="000000"/>
          <w:sz w:val="28"/>
        </w:rPr>
        <w:t xml:space="preserve">
      3) карта-хабарларды жанама реакциялар анықталған сәттен бастап 15 күннің ішінде және елеулі жанама реакция пайда болған сәттен бастап 48 сағатта уәкілетті ұйымға жібереді; </w:t>
      </w:r>
      <w:r>
        <w:br/>
      </w:r>
      <w:r>
        <w:rPr>
          <w:rFonts w:ascii="Times New Roman"/>
          <w:b w:val="false"/>
          <w:i w:val="false"/>
          <w:color w:val="000000"/>
          <w:sz w:val="28"/>
        </w:rPr>
        <w:t xml:space="preserve">
      4) дәрілік заттардың елеулі жанама әсерлері туралы есепті оны анықтаған сәттен бастап 5 күн ішінде уәкілетті органға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Дәрілік заттың жанама әсері пайда болған жағдайда азамат уәкілетті органға, денсаулық сақтауды басқару органдарына немесе денсаулық сақтау органына еркін түрде жазбаша өтініш жолдай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Фармация комитеті уәкілетті ұйымның қорытылған есебі мен ұсыныстары негізінде: </w:t>
      </w:r>
      <w:r>
        <w:br/>
      </w:r>
      <w:r>
        <w:rPr>
          <w:rFonts w:ascii="Times New Roman"/>
          <w:b w:val="false"/>
          <w:i w:val="false"/>
          <w:color w:val="000000"/>
          <w:sz w:val="28"/>
        </w:rPr>
        <w:t xml:space="preserve">
      1) дәрілік затты қолдану жөнінде мамандар мен тұтынушыларға арналған нұсқаулыққа (аннотация-қосымша бетке) тиісті өзгерістер мен толықтыруларды бекіту туралы; </w:t>
      </w:r>
      <w:r>
        <w:br/>
      </w:r>
      <w:r>
        <w:rPr>
          <w:rFonts w:ascii="Times New Roman"/>
          <w:b w:val="false"/>
          <w:i w:val="false"/>
          <w:color w:val="000000"/>
          <w:sz w:val="28"/>
        </w:rPr>
        <w:t xml:space="preserve">
      2) дәрілік затты дәрігердің рецептінсіз босату санатынан дәрігердің рецептісімен босату санатына ауыстыру туралы; </w:t>
      </w:r>
      <w:r>
        <w:br/>
      </w:r>
      <w:r>
        <w:rPr>
          <w:rFonts w:ascii="Times New Roman"/>
          <w:b w:val="false"/>
          <w:i w:val="false"/>
          <w:color w:val="000000"/>
          <w:sz w:val="28"/>
        </w:rPr>
        <w:t xml:space="preserve">
      3) клиникаға дейінгі қосымша зерттеулер және/немесе клиникалық зерттеулер жүргізу қажеттігі туралы; </w:t>
      </w:r>
      <w:r>
        <w:br/>
      </w:r>
      <w:r>
        <w:rPr>
          <w:rFonts w:ascii="Times New Roman"/>
          <w:b w:val="false"/>
          <w:i w:val="false"/>
          <w:color w:val="000000"/>
          <w:sz w:val="28"/>
        </w:rPr>
        <w:t xml:space="preserve">
      4) қосымша мамандандырылған сараптама немесе дәрілік заттың сапасына бақылау жүргізу қажеттігі туралы; </w:t>
      </w:r>
      <w:r>
        <w:br/>
      </w:r>
      <w:r>
        <w:rPr>
          <w:rFonts w:ascii="Times New Roman"/>
          <w:b w:val="false"/>
          <w:i w:val="false"/>
          <w:color w:val="000000"/>
          <w:sz w:val="28"/>
        </w:rPr>
        <w:t xml:space="preserve">
      5) клиникаға дейінгі, клиникалық зерттеулердің, мамандандырылған сараптаманың немесе сапа бақылауының қосымша нәтижелері алынғанға дейін дәрілік затқа тіркеу куәлігінің қолданылуын тоқтату туралы; </w:t>
      </w:r>
      <w:r>
        <w:br/>
      </w:r>
      <w:r>
        <w:rPr>
          <w:rFonts w:ascii="Times New Roman"/>
          <w:b w:val="false"/>
          <w:i w:val="false"/>
          <w:color w:val="000000"/>
          <w:sz w:val="28"/>
        </w:rPr>
        <w:t xml:space="preserve">
      6) дәрілік затты Мемлекеттік тіркеу туралы шешімді қайтарып алу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Фармация комитеті қабылданған шешім туралы денсаулық сақтау басқармаларын, Фармация комитетінің аумақтық бөлімшелерін, уәкілетті ұйымды және тіркеу куәлігінің иесін (немесе оның уәкілетті өкілін)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Жанама әсерлері анықталған дәрілік заттың қосымша сараптамасын жүргізумен байланысты барлық шығындарды тіркеу куәлігінің иесі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Дәрілік заттың жанама әсері туралы қасақана жалған немесе анықталмаған ақпарат берген адамдар Қазақстан Республикасының Заңдарында белгіленген жауапкершілікке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Дәрілік затты медициналық қолдану процесінде туындайтын жанама әсерлері анықталған жағдайда дәрілік затты медициналық қолдануға қатысты даулы мәселелер заңнамада белгіленген тәртіпте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 жанама </w:t>
      </w:r>
      <w:r>
        <w:br/>
      </w:r>
      <w:r>
        <w:rPr>
          <w:rFonts w:ascii="Times New Roman"/>
          <w:b w:val="false"/>
          <w:i w:val="false"/>
          <w:color w:val="000000"/>
          <w:sz w:val="28"/>
        </w:rPr>
        <w:t xml:space="preserve">
                                           әсерлерінің мониторингін </w:t>
      </w:r>
      <w:r>
        <w:br/>
      </w:r>
      <w:r>
        <w:rPr>
          <w:rFonts w:ascii="Times New Roman"/>
          <w:b w:val="false"/>
          <w:i w:val="false"/>
          <w:color w:val="000000"/>
          <w:sz w:val="28"/>
        </w:rPr>
        <w:t xml:space="preserve">
                                               жүргізу жөніндегі </w:t>
      </w:r>
      <w:r>
        <w:br/>
      </w:r>
      <w:r>
        <w:rPr>
          <w:rFonts w:ascii="Times New Roman"/>
          <w:b w:val="false"/>
          <w:i w:val="false"/>
          <w:color w:val="000000"/>
          <w:sz w:val="28"/>
        </w:rPr>
        <w:t xml:space="preserve">
                                             Нұсқаулыққа 1 қосымша </w:t>
      </w:r>
    </w:p>
    <w:p>
      <w:pPr>
        <w:spacing w:after="0"/>
        <w:ind w:left="0"/>
        <w:jc w:val="both"/>
      </w:pPr>
      <w:r>
        <w:rPr>
          <w:rFonts w:ascii="Times New Roman"/>
          <w:b/>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w:t>
      </w:r>
      <w:r>
        <w:rPr>
          <w:rFonts w:ascii="Times New Roman"/>
          <w:b/>
          <w:i w:val="false"/>
          <w:color w:val="000000"/>
          <w:sz w:val="28"/>
        </w:rPr>
        <w:t xml:space="preserve">       Дәрілік заттың жанама әсері туралы карта-хабар </w:t>
      </w:r>
    </w:p>
    <w:p>
      <w:pPr>
        <w:spacing w:after="0"/>
        <w:ind w:left="0"/>
        <w:jc w:val="both"/>
      </w:pPr>
      <w:r>
        <w:rPr>
          <w:rFonts w:ascii="Times New Roman"/>
          <w:b w:val="false"/>
          <w:i w:val="false"/>
          <w:color w:val="000000"/>
          <w:sz w:val="28"/>
        </w:rPr>
        <w:t xml:space="preserve">Медициналық немесе фармацевтикалық қызметкер толтырады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873"/>
        <w:gridCol w:w="2833"/>
        <w:gridCol w:w="2673"/>
      </w:tblGrid>
      <w:tr>
        <w:trPr>
          <w:trHeight w:val="90" w:hRule="atLeast"/>
        </w:trPr>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Ұйымының аты (мекен- </w:t>
            </w:r>
            <w:r>
              <w:br/>
            </w:r>
            <w:r>
              <w:rPr>
                <w:rFonts w:ascii="Times New Roman"/>
                <w:b w:val="false"/>
                <w:i w:val="false"/>
                <w:color w:val="000000"/>
                <w:sz w:val="20"/>
              </w:rPr>
              <w:t xml:space="preserve">
жайы, телефон, факс, </w:t>
            </w:r>
            <w:r>
              <w:br/>
            </w:r>
            <w:r>
              <w:rPr>
                <w:rFonts w:ascii="Times New Roman"/>
                <w:b w:val="false"/>
                <w:i w:val="false"/>
                <w:color w:val="000000"/>
                <w:sz w:val="20"/>
              </w:rPr>
              <w:t xml:space="preserve">
е-maіl)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ОКПО бойынша </w:t>
            </w:r>
            <w:r>
              <w:br/>
            </w:r>
            <w:r>
              <w:rPr>
                <w:rFonts w:ascii="Times New Roman"/>
                <w:b w:val="false"/>
                <w:i w:val="false"/>
                <w:color w:val="000000"/>
                <w:sz w:val="20"/>
              </w:rPr>
              <w:t xml:space="preserve">
ұйым коды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ОКУД бойынша </w:t>
            </w:r>
            <w:r>
              <w:br/>
            </w:r>
            <w:r>
              <w:rPr>
                <w:rFonts w:ascii="Times New Roman"/>
                <w:b w:val="false"/>
                <w:i w:val="false"/>
                <w:color w:val="000000"/>
                <w:sz w:val="20"/>
              </w:rPr>
              <w:t xml:space="preserve">
нысан коды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құжаттама </w:t>
            </w:r>
            <w:r>
              <w:br/>
            </w:r>
            <w:r>
              <w:rPr>
                <w:rFonts w:ascii="Times New Roman"/>
                <w:b w:val="false"/>
                <w:i w:val="false"/>
                <w:color w:val="000000"/>
                <w:sz w:val="20"/>
              </w:rPr>
              <w:t xml:space="preserve">
нысаны N </w:t>
            </w:r>
          </w:p>
        </w:tc>
      </w:tr>
      <w:tr>
        <w:trPr>
          <w:trHeight w:val="90" w:hRule="atLeast"/>
        </w:trPr>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1. Науқас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3753"/>
        <w:gridCol w:w="2253"/>
        <w:gridCol w:w="1213"/>
        <w:gridCol w:w="1813"/>
        <w:gridCol w:w="2353"/>
      </w:tblGrid>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Т.А.Ә.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Тұрғылықты жері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М/карта N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Салмағы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Жынысы Е/Ә </w:t>
            </w:r>
          </w:p>
        </w:tc>
      </w:tr>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2.Клиникалық диагноз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0"/>
        <w:gridCol w:w="10460"/>
      </w:tblGrid>
      <w:tr>
        <w:trPr>
          <w:trHeight w:val="90" w:hRule="atLeast"/>
        </w:trPr>
        <w:tc>
          <w:tcPr>
            <w:tcW w:w="2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w:t>
            </w:r>
          </w:p>
        </w:tc>
        <w:tc>
          <w:tcPr>
            <w:tcW w:w="10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Ілеспелі </w:t>
            </w:r>
          </w:p>
        </w:tc>
        <w:tc>
          <w:tcPr>
            <w:tcW w:w="10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3. Күдік жасалған дәрілік зат (КДЗ)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333"/>
        <w:gridCol w:w="1233"/>
        <w:gridCol w:w="1153"/>
        <w:gridCol w:w="1233"/>
        <w:gridCol w:w="1353"/>
        <w:gridCol w:w="1233"/>
        <w:gridCol w:w="1473"/>
        <w:gridCol w:w="1313"/>
      </w:tblGrid>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r>
              <w:br/>
            </w:r>
            <w:r>
              <w:rPr>
                <w:rFonts w:ascii="Times New Roman"/>
                <w:b w:val="false"/>
                <w:i w:val="false"/>
                <w:color w:val="000000"/>
                <w:sz w:val="20"/>
              </w:rPr>
              <w:t xml:space="preserve">
(сауда, ха- </w:t>
            </w:r>
            <w:r>
              <w:br/>
            </w:r>
            <w:r>
              <w:rPr>
                <w:rFonts w:ascii="Times New Roman"/>
                <w:b w:val="false"/>
                <w:i w:val="false"/>
                <w:color w:val="000000"/>
                <w:sz w:val="20"/>
              </w:rPr>
              <w:t xml:space="preserve">
лықаралық </w:t>
            </w:r>
            <w:r>
              <w:br/>
            </w:r>
            <w:r>
              <w:rPr>
                <w:rFonts w:ascii="Times New Roman"/>
                <w:b w:val="false"/>
                <w:i w:val="false"/>
                <w:color w:val="000000"/>
                <w:sz w:val="20"/>
              </w:rPr>
              <w:t xml:space="preserve">
патенттел- </w:t>
            </w:r>
            <w:r>
              <w:br/>
            </w:r>
            <w:r>
              <w:rPr>
                <w:rFonts w:ascii="Times New Roman"/>
                <w:b w:val="false"/>
                <w:i w:val="false"/>
                <w:color w:val="000000"/>
                <w:sz w:val="20"/>
              </w:rPr>
              <w:t xml:space="preserve">
меген, </w:t>
            </w:r>
            <w:r>
              <w:br/>
            </w:r>
            <w:r>
              <w:rPr>
                <w:rFonts w:ascii="Times New Roman"/>
                <w:b w:val="false"/>
                <w:i w:val="false"/>
                <w:color w:val="000000"/>
                <w:sz w:val="20"/>
              </w:rPr>
              <w:t xml:space="preserve">
фирма-өнді- </w:t>
            </w:r>
            <w:r>
              <w:br/>
            </w:r>
            <w:r>
              <w:rPr>
                <w:rFonts w:ascii="Times New Roman"/>
                <w:b w:val="false"/>
                <w:i w:val="false"/>
                <w:color w:val="000000"/>
                <w:sz w:val="20"/>
              </w:rPr>
              <w:t xml:space="preserve">
руші, ел)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 </w:t>
            </w:r>
            <w:r>
              <w:br/>
            </w:r>
            <w:r>
              <w:rPr>
                <w:rFonts w:ascii="Times New Roman"/>
                <w:b w:val="false"/>
                <w:i w:val="false"/>
                <w:color w:val="000000"/>
                <w:sz w:val="20"/>
              </w:rPr>
              <w:t xml:space="preserve">
рия/ </w:t>
            </w:r>
            <w:r>
              <w:br/>
            </w:r>
            <w:r>
              <w:rPr>
                <w:rFonts w:ascii="Times New Roman"/>
                <w:b w:val="false"/>
                <w:i w:val="false"/>
                <w:color w:val="000000"/>
                <w:sz w:val="20"/>
              </w:rPr>
              <w:t xml:space="preserve">
тобы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Қол- </w:t>
            </w:r>
            <w:r>
              <w:br/>
            </w:r>
            <w:r>
              <w:rPr>
                <w:rFonts w:ascii="Times New Roman"/>
                <w:b w:val="false"/>
                <w:i w:val="false"/>
                <w:color w:val="000000"/>
                <w:sz w:val="20"/>
              </w:rPr>
              <w:t xml:space="preserve">
дану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сеті- </w:t>
            </w:r>
            <w:r>
              <w:br/>
            </w:r>
            <w:r>
              <w:rPr>
                <w:rFonts w:ascii="Times New Roman"/>
                <w:b w:val="false"/>
                <w:i w:val="false"/>
                <w:color w:val="000000"/>
                <w:sz w:val="20"/>
              </w:rPr>
              <w:t xml:space="preserve">
лім- </w:t>
            </w:r>
            <w:r>
              <w:br/>
            </w:r>
            <w:r>
              <w:rPr>
                <w:rFonts w:ascii="Times New Roman"/>
                <w:b w:val="false"/>
                <w:i w:val="false"/>
                <w:color w:val="000000"/>
                <w:sz w:val="20"/>
              </w:rPr>
              <w:t xml:space="preserve">
дері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рет-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мөл- </w:t>
            </w:r>
            <w:r>
              <w:br/>
            </w:r>
            <w:r>
              <w:rPr>
                <w:rFonts w:ascii="Times New Roman"/>
                <w:b w:val="false"/>
                <w:i w:val="false"/>
                <w:color w:val="000000"/>
                <w:sz w:val="20"/>
              </w:rPr>
              <w:t xml:space="preserve">
шер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тік </w:t>
            </w:r>
            <w:r>
              <w:br/>
            </w:r>
            <w:r>
              <w:rPr>
                <w:rFonts w:ascii="Times New Roman"/>
                <w:b w:val="false"/>
                <w:i w:val="false"/>
                <w:color w:val="000000"/>
                <w:sz w:val="20"/>
              </w:rPr>
              <w:t xml:space="preserve">
мөл- </w:t>
            </w:r>
            <w:r>
              <w:br/>
            </w:r>
            <w:r>
              <w:rPr>
                <w:rFonts w:ascii="Times New Roman"/>
                <w:b w:val="false"/>
                <w:i w:val="false"/>
                <w:color w:val="000000"/>
                <w:sz w:val="20"/>
              </w:rPr>
              <w:t xml:space="preserve">
шер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жиі- </w:t>
            </w:r>
            <w:r>
              <w:br/>
            </w:r>
            <w:r>
              <w:rPr>
                <w:rFonts w:ascii="Times New Roman"/>
                <w:b w:val="false"/>
                <w:i w:val="false"/>
                <w:color w:val="000000"/>
                <w:sz w:val="20"/>
              </w:rPr>
              <w:t xml:space="preserve">
лігі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 </w:t>
            </w:r>
            <w:r>
              <w:br/>
            </w:r>
            <w:r>
              <w:rPr>
                <w:rFonts w:ascii="Times New Roman"/>
                <w:b w:val="false"/>
                <w:i w:val="false"/>
                <w:color w:val="000000"/>
                <w:sz w:val="20"/>
              </w:rPr>
              <w:t xml:space="preserve">
гізу </w:t>
            </w:r>
            <w:r>
              <w:br/>
            </w:r>
            <w:r>
              <w:rPr>
                <w:rFonts w:ascii="Times New Roman"/>
                <w:b w:val="false"/>
                <w:i w:val="false"/>
                <w:color w:val="000000"/>
                <w:sz w:val="20"/>
              </w:rPr>
              <w:t xml:space="preserve">
тә- </w:t>
            </w:r>
            <w:r>
              <w:br/>
            </w:r>
            <w:r>
              <w:rPr>
                <w:rFonts w:ascii="Times New Roman"/>
                <w:b w:val="false"/>
                <w:i w:val="false"/>
                <w:color w:val="000000"/>
                <w:sz w:val="20"/>
              </w:rPr>
              <w:t xml:space="preserve">
сілі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Таға- </w:t>
            </w:r>
            <w:r>
              <w:br/>
            </w:r>
            <w:r>
              <w:rPr>
                <w:rFonts w:ascii="Times New Roman"/>
                <w:b w:val="false"/>
                <w:i w:val="false"/>
                <w:color w:val="000000"/>
                <w:sz w:val="20"/>
              </w:rPr>
              <w:t xml:space="preserve">
йындау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тату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4. Жанама реакциялар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3653"/>
        <w:gridCol w:w="6073"/>
      </w:tblGrid>
      <w:tr>
        <w:trPr>
          <w:trHeight w:val="9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Реакцияның басталу мерзімі </w:t>
            </w:r>
          </w:p>
        </w:tc>
      </w:tr>
      <w:tr>
        <w:trPr>
          <w:trHeight w:val="9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Реакция ұзақтығы </w:t>
            </w:r>
          </w:p>
        </w:tc>
      </w:tr>
    </w:tbl>
    <w:p>
      <w:pPr>
        <w:spacing w:after="0"/>
        <w:ind w:left="0"/>
        <w:jc w:val="both"/>
      </w:pPr>
      <w:r>
        <w:rPr>
          <w:rFonts w:ascii="Times New Roman"/>
          <w:b/>
          <w:i w:val="false"/>
          <w:color w:val="000000"/>
          <w:sz w:val="28"/>
        </w:rPr>
        <w:t xml:space="preserve">5. Ілеспелі дәрілік заттар </w:t>
      </w:r>
      <w:r>
        <w:br/>
      </w:r>
      <w:r>
        <w:rPr>
          <w:rFonts w:ascii="Times New Roman"/>
          <w:b w:val="false"/>
          <w:i w:val="false"/>
          <w:color w:val="000000"/>
          <w:sz w:val="28"/>
        </w:rPr>
        <w:t>
</w:t>
      </w:r>
      <w:r>
        <w:rPr>
          <w:rFonts w:ascii="Times New Roman"/>
          <w:b/>
          <w:i w:val="false"/>
          <w:color w:val="000000"/>
          <w:sz w:val="28"/>
        </w:rPr>
        <w:t xml:space="preserve">(жанама реакцияларды түзетуге арналған ДЗ қоспағанда)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0"/>
        <w:gridCol w:w="7410"/>
      </w:tblGrid>
      <w:tr>
        <w:trPr>
          <w:trHeight w:val="90" w:hRule="atLeast"/>
        </w:trPr>
        <w:tc>
          <w:tcPr>
            <w:tcW w:w="5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Дәрілік заттың атауы </w:t>
            </w:r>
          </w:p>
        </w:tc>
        <w:tc>
          <w:tcPr>
            <w:tcW w:w="7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Мерзімдері: тағайындау/тоқтату </w:t>
            </w:r>
          </w:p>
        </w:tc>
      </w:tr>
      <w:tr>
        <w:trPr>
          <w:trHeight w:val="90" w:hRule="atLeast"/>
        </w:trPr>
        <w:tc>
          <w:tcPr>
            <w:tcW w:w="5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6. Жанама реакциялардың нәтижесі </w:t>
      </w:r>
    </w:p>
    <w:p>
      <w:pPr>
        <w:spacing w:after="0"/>
        <w:ind w:left="0"/>
        <w:jc w:val="both"/>
      </w:pPr>
      <w:r>
        <w:rPr>
          <w:rFonts w:ascii="Times New Roman"/>
          <w:b w:val="false"/>
          <w:i w:val="false"/>
          <w:color w:val="000000"/>
          <w:sz w:val="28"/>
        </w:rPr>
        <w:t xml:space="preserve">* -   Өлім </w:t>
      </w:r>
      <w:r>
        <w:br/>
      </w:r>
      <w:r>
        <w:rPr>
          <w:rFonts w:ascii="Times New Roman"/>
          <w:b w:val="false"/>
          <w:i w:val="false"/>
          <w:color w:val="000000"/>
          <w:sz w:val="28"/>
        </w:rPr>
        <w:t xml:space="preserve">
* - Ауруханаға жатқызу/ауруханаға жатқызу мерзімінің ұзартылуы </w:t>
      </w:r>
      <w:r>
        <w:br/>
      </w:r>
      <w:r>
        <w:rPr>
          <w:rFonts w:ascii="Times New Roman"/>
          <w:b w:val="false"/>
          <w:i w:val="false"/>
          <w:color w:val="000000"/>
          <w:sz w:val="28"/>
        </w:rPr>
        <w:t xml:space="preserve">
* - Тұрақты немесе айқын еңбекке қабілетсіздік/мүгедектік </w:t>
      </w:r>
      <w:r>
        <w:br/>
      </w:r>
      <w:r>
        <w:rPr>
          <w:rFonts w:ascii="Times New Roman"/>
          <w:b w:val="false"/>
          <w:i w:val="false"/>
          <w:color w:val="000000"/>
          <w:sz w:val="28"/>
        </w:rPr>
        <w:t xml:space="preserve">
* - Сауығу </w:t>
      </w:r>
      <w:r>
        <w:br/>
      </w:r>
      <w:r>
        <w:rPr>
          <w:rFonts w:ascii="Times New Roman"/>
          <w:b w:val="false"/>
          <w:i w:val="false"/>
          <w:color w:val="000000"/>
          <w:sz w:val="28"/>
        </w:rPr>
        <w:t xml:space="preserve">
* - Басқалары (көрсету керек) ________________________ </w:t>
      </w:r>
      <w:r>
        <w:br/>
      </w:r>
      <w:r>
        <w:rPr>
          <w:rFonts w:ascii="Times New Roman"/>
          <w:b w:val="false"/>
          <w:i w:val="false"/>
          <w:color w:val="000000"/>
          <w:sz w:val="28"/>
        </w:rPr>
        <w:t xml:space="preserve">
* - Өмірге қауіп </w:t>
      </w:r>
      <w:r>
        <w:br/>
      </w:r>
      <w:r>
        <w:rPr>
          <w:rFonts w:ascii="Times New Roman"/>
          <w:b w:val="false"/>
          <w:i w:val="false"/>
          <w:color w:val="000000"/>
          <w:sz w:val="28"/>
        </w:rPr>
        <w:t xml:space="preserve">
* - Туа біткен аномалияларға/даму кемістіктеріне </w:t>
      </w:r>
      <w:r>
        <w:br/>
      </w:r>
      <w:r>
        <w:rPr>
          <w:rFonts w:ascii="Times New Roman"/>
          <w:b w:val="false"/>
          <w:i w:val="false"/>
          <w:color w:val="000000"/>
          <w:sz w:val="28"/>
        </w:rPr>
        <w:t xml:space="preserve">
* - Жалғасқан жанама реакциялар </w:t>
      </w:r>
      <w:r>
        <w:br/>
      </w:r>
      <w:r>
        <w:rPr>
          <w:rFonts w:ascii="Times New Roman"/>
          <w:b w:val="false"/>
          <w:i w:val="false"/>
          <w:color w:val="000000"/>
          <w:sz w:val="28"/>
        </w:rPr>
        <w:t xml:space="preserve">
* - Белгісіз </w:t>
      </w:r>
    </w:p>
    <w:p>
      <w:pPr>
        <w:spacing w:after="0"/>
        <w:ind w:left="0"/>
        <w:jc w:val="both"/>
      </w:pPr>
      <w:r>
        <w:rPr>
          <w:rFonts w:ascii="Times New Roman"/>
          <w:b w:val="false"/>
          <w:i w:val="false"/>
          <w:color w:val="000000"/>
          <w:sz w:val="28"/>
        </w:rPr>
        <w:t xml:space="preserve">Күдік жасалған дәрілік заттың тоқтатылуы жанама реакциялардың </w:t>
      </w:r>
      <w:r>
        <w:br/>
      </w:r>
      <w:r>
        <w:rPr>
          <w:rFonts w:ascii="Times New Roman"/>
          <w:b w:val="false"/>
          <w:i w:val="false"/>
          <w:color w:val="000000"/>
          <w:sz w:val="28"/>
        </w:rPr>
        <w:t xml:space="preserve">
тыйылуымен жалғасты ма? </w:t>
      </w:r>
    </w:p>
    <w:p>
      <w:pPr>
        <w:spacing w:after="0"/>
        <w:ind w:left="0"/>
        <w:jc w:val="both"/>
      </w:pPr>
      <w:r>
        <w:rPr>
          <w:rFonts w:ascii="Times New Roman"/>
          <w:b w:val="false"/>
          <w:i w:val="false"/>
          <w:color w:val="000000"/>
          <w:sz w:val="28"/>
        </w:rPr>
        <w:t xml:space="preserve">ИӘ _____               ЖОҚ _____            БЕЛГІСІЗ _____ </w:t>
      </w:r>
    </w:p>
    <w:p>
      <w:pPr>
        <w:spacing w:after="0"/>
        <w:ind w:left="0"/>
        <w:jc w:val="both"/>
      </w:pPr>
      <w:r>
        <w:rPr>
          <w:rFonts w:ascii="Times New Roman"/>
          <w:b w:val="false"/>
          <w:i w:val="false"/>
          <w:color w:val="000000"/>
          <w:sz w:val="28"/>
        </w:rPr>
        <w:t xml:space="preserve">Күдік жасалған ДЗ қайта тағайындалғаннан кейін жанама реакциялардың </w:t>
      </w:r>
      <w:r>
        <w:br/>
      </w:r>
      <w:r>
        <w:rPr>
          <w:rFonts w:ascii="Times New Roman"/>
          <w:b w:val="false"/>
          <w:i w:val="false"/>
          <w:color w:val="000000"/>
          <w:sz w:val="28"/>
        </w:rPr>
        <w:t xml:space="preserve">
қайта дамуы байқалды ма? </w:t>
      </w:r>
    </w:p>
    <w:p>
      <w:pPr>
        <w:spacing w:after="0"/>
        <w:ind w:left="0"/>
        <w:jc w:val="both"/>
      </w:pPr>
      <w:r>
        <w:rPr>
          <w:rFonts w:ascii="Times New Roman"/>
          <w:b w:val="false"/>
          <w:i w:val="false"/>
          <w:color w:val="000000"/>
          <w:sz w:val="28"/>
        </w:rPr>
        <w:t xml:space="preserve">ИӘ _____               ЖОҚ _____            БЕЛГІСІЗ _____ </w:t>
      </w:r>
    </w:p>
    <w:p>
      <w:pPr>
        <w:spacing w:after="0"/>
        <w:ind w:left="0"/>
        <w:jc w:val="both"/>
      </w:pPr>
      <w:r>
        <w:rPr>
          <w:rFonts w:ascii="Times New Roman"/>
          <w:b/>
          <w:i w:val="false"/>
          <w:color w:val="000000"/>
          <w:sz w:val="28"/>
        </w:rPr>
        <w:t xml:space="preserve">Басқа маңызды ақпарат (диагноз, аллергия, жүктілік және 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3"/>
      </w:tblGrid>
      <w:tr>
        <w:trPr>
          <w:trHeight w:val="450" w:hRule="atLeast"/>
        </w:trPr>
        <w:tc>
          <w:tcPr>
            <w:tcW w:w="1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8. Карта-хабарды толтырған қызметкер туралы ақпарат </w:t>
      </w:r>
      <w:r>
        <w:br/>
      </w:r>
      <w:r>
        <w:rPr>
          <w:rFonts w:ascii="Times New Roman"/>
          <w:b w:val="false"/>
          <w:i w:val="false"/>
          <w:color w:val="000000"/>
          <w:sz w:val="28"/>
        </w:rPr>
        <w:t>
</w:t>
      </w:r>
      <w:r>
        <w:rPr>
          <w:rFonts w:ascii="Times New Roman"/>
          <w:b/>
          <w:i w:val="false"/>
          <w:color w:val="000000"/>
          <w:sz w:val="28"/>
        </w:rPr>
        <w:t xml:space="preserve">(құпия түрде)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513"/>
        <w:gridCol w:w="5053"/>
        <w:gridCol w:w="2553"/>
      </w:tblGrid>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Т.А.Ә.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Қызметі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Толтырылған мерзімі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Қолы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9. _______________________           _______________ Ұйымның мөрі </w:t>
      </w:r>
      <w:r>
        <w:br/>
      </w:r>
      <w:r>
        <w:rPr>
          <w:rFonts w:ascii="Times New Roman"/>
          <w:b w:val="false"/>
          <w:i w:val="false"/>
          <w:color w:val="000000"/>
          <w:sz w:val="28"/>
        </w:rPr>
        <w:t xml:space="preserve">
    Ұйым басшысының Т.Ә.А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 жанама </w:t>
      </w:r>
      <w:r>
        <w:br/>
      </w:r>
      <w:r>
        <w:rPr>
          <w:rFonts w:ascii="Times New Roman"/>
          <w:b w:val="false"/>
          <w:i w:val="false"/>
          <w:color w:val="000000"/>
          <w:sz w:val="28"/>
        </w:rPr>
        <w:t xml:space="preserve">
                                           әсерлерінің мониторингін </w:t>
      </w:r>
      <w:r>
        <w:br/>
      </w:r>
      <w:r>
        <w:rPr>
          <w:rFonts w:ascii="Times New Roman"/>
          <w:b w:val="false"/>
          <w:i w:val="false"/>
          <w:color w:val="000000"/>
          <w:sz w:val="28"/>
        </w:rPr>
        <w:t xml:space="preserve">
                                               жүргізу жөніндегі </w:t>
      </w:r>
      <w:r>
        <w:br/>
      </w:r>
      <w:r>
        <w:rPr>
          <w:rFonts w:ascii="Times New Roman"/>
          <w:b w:val="false"/>
          <w:i w:val="false"/>
          <w:color w:val="000000"/>
          <w:sz w:val="28"/>
        </w:rPr>
        <w:t xml:space="preserve">
                                             Нұсқаулыққа 2 қосымша </w:t>
      </w:r>
    </w:p>
    <w:p>
      <w:pPr>
        <w:spacing w:after="0"/>
        <w:ind w:left="0"/>
        <w:jc w:val="both"/>
      </w:pPr>
      <w:r>
        <w:rPr>
          <w:rFonts w:ascii="Times New Roman"/>
          <w:b/>
          <w:i w:val="false"/>
          <w:color w:val="000000"/>
          <w:sz w:val="28"/>
        </w:rPr>
        <w:t xml:space="preserve">         Дәрілік заттардың (ДЗ) жанама әсерлері (ЖӘ) </w:t>
      </w:r>
      <w:r>
        <w:br/>
      </w:r>
      <w:r>
        <w:rPr>
          <w:rFonts w:ascii="Times New Roman"/>
          <w:b w:val="false"/>
          <w:i w:val="false"/>
          <w:color w:val="000000"/>
          <w:sz w:val="28"/>
        </w:rPr>
        <w:t>
</w:t>
      </w:r>
      <w:r>
        <w:rPr>
          <w:rFonts w:ascii="Times New Roman"/>
          <w:b/>
          <w:i w:val="false"/>
          <w:color w:val="000000"/>
          <w:sz w:val="28"/>
        </w:rPr>
        <w:t xml:space="preserve">          туралы түсетін хабарларды тіркеу журналы </w:t>
      </w:r>
    </w:p>
    <w:p>
      <w:pPr>
        <w:spacing w:after="0"/>
        <w:ind w:left="0"/>
        <w:jc w:val="both"/>
      </w:pPr>
      <w:r>
        <w:rPr>
          <w:rFonts w:ascii="Times New Roman"/>
          <w:b w:val="false"/>
          <w:i w:val="false"/>
          <w:color w:val="000000"/>
          <w:sz w:val="28"/>
        </w:rPr>
        <w:t xml:space="preserve">Денсаулық сақтау ұйымының аты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413"/>
        <w:gridCol w:w="2453"/>
        <w:gridCol w:w="2753"/>
        <w:gridCol w:w="2553"/>
        <w:gridCol w:w="1973"/>
      </w:tblGrid>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Р/к </w:t>
            </w:r>
            <w:r>
              <w:br/>
            </w:r>
            <w:r>
              <w:rPr>
                <w:rFonts w:ascii="Times New Roman"/>
                <w:b w:val="false"/>
                <w:i w:val="false"/>
                <w:color w:val="000000"/>
                <w:sz w:val="20"/>
              </w:rPr>
              <w:t xml:space="preserve">
N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ДЗ/ЖӘ </w:t>
            </w:r>
            <w:r>
              <w:br/>
            </w:r>
            <w:r>
              <w:rPr>
                <w:rFonts w:ascii="Times New Roman"/>
                <w:b w:val="false"/>
                <w:i w:val="false"/>
                <w:color w:val="000000"/>
                <w:sz w:val="20"/>
              </w:rPr>
              <w:t xml:space="preserve">
анықталған </w:t>
            </w:r>
            <w:r>
              <w:br/>
            </w:r>
            <w:r>
              <w:rPr>
                <w:rFonts w:ascii="Times New Roman"/>
                <w:b w:val="false"/>
                <w:i w:val="false"/>
                <w:color w:val="000000"/>
                <w:sz w:val="20"/>
              </w:rPr>
              <w:t xml:space="preserve">
мерзімі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Науқастың </w:t>
            </w:r>
            <w:r>
              <w:br/>
            </w:r>
            <w:r>
              <w:rPr>
                <w:rFonts w:ascii="Times New Roman"/>
                <w:b w:val="false"/>
                <w:i w:val="false"/>
                <w:color w:val="000000"/>
                <w:sz w:val="20"/>
              </w:rPr>
              <w:t xml:space="preserve">
Т.Ә.А, </w:t>
            </w:r>
            <w:r>
              <w:br/>
            </w:r>
            <w:r>
              <w:rPr>
                <w:rFonts w:ascii="Times New Roman"/>
                <w:b w:val="false"/>
                <w:i w:val="false"/>
                <w:color w:val="000000"/>
                <w:sz w:val="20"/>
              </w:rPr>
              <w:t xml:space="preserve">
мекен-жайы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(амбула- </w:t>
            </w:r>
            <w:r>
              <w:br/>
            </w:r>
            <w:r>
              <w:rPr>
                <w:rFonts w:ascii="Times New Roman"/>
                <w:b w:val="false"/>
                <w:i w:val="false"/>
                <w:color w:val="000000"/>
                <w:sz w:val="20"/>
              </w:rPr>
              <w:t xml:space="preserve">
ториялық) </w:t>
            </w:r>
            <w:r>
              <w:br/>
            </w:r>
            <w:r>
              <w:rPr>
                <w:rFonts w:ascii="Times New Roman"/>
                <w:b w:val="false"/>
                <w:i w:val="false"/>
                <w:color w:val="000000"/>
                <w:sz w:val="20"/>
              </w:rPr>
              <w:t xml:space="preserve">
карта N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ДЗ/ЖӘ </w:t>
            </w:r>
            <w:r>
              <w:br/>
            </w:r>
            <w:r>
              <w:rPr>
                <w:rFonts w:ascii="Times New Roman"/>
                <w:b w:val="false"/>
                <w:i w:val="false"/>
                <w:color w:val="000000"/>
                <w:sz w:val="20"/>
              </w:rPr>
              <w:t xml:space="preserve">
анықтаған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керінің </w:t>
            </w:r>
            <w:r>
              <w:br/>
            </w:r>
            <w:r>
              <w:rPr>
                <w:rFonts w:ascii="Times New Roman"/>
                <w:b w:val="false"/>
                <w:i w:val="false"/>
                <w:color w:val="000000"/>
                <w:sz w:val="20"/>
              </w:rPr>
              <w:t xml:space="preserve">
Т.Ә.А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Күдік </w:t>
            </w:r>
            <w:r>
              <w:br/>
            </w:r>
            <w:r>
              <w:rPr>
                <w:rFonts w:ascii="Times New Roman"/>
                <w:b w:val="false"/>
                <w:i w:val="false"/>
                <w:color w:val="000000"/>
                <w:sz w:val="20"/>
              </w:rPr>
              <w:t xml:space="preserve">
туғызған </w:t>
            </w:r>
            <w:r>
              <w:br/>
            </w:r>
            <w:r>
              <w:rPr>
                <w:rFonts w:ascii="Times New Roman"/>
                <w:b w:val="false"/>
                <w:i w:val="false"/>
                <w:color w:val="000000"/>
                <w:sz w:val="20"/>
              </w:rPr>
              <w:t xml:space="preserve">
дәрілік </w:t>
            </w:r>
            <w:r>
              <w:br/>
            </w:r>
            <w:r>
              <w:rPr>
                <w:rFonts w:ascii="Times New Roman"/>
                <w:b w:val="false"/>
                <w:i w:val="false"/>
                <w:color w:val="000000"/>
                <w:sz w:val="20"/>
              </w:rPr>
              <w:t xml:space="preserve">
заттың </w:t>
            </w:r>
            <w:r>
              <w:br/>
            </w:r>
            <w:r>
              <w:rPr>
                <w:rFonts w:ascii="Times New Roman"/>
                <w:b w:val="false"/>
                <w:i w:val="false"/>
                <w:color w:val="000000"/>
                <w:sz w:val="20"/>
              </w:rPr>
              <w:t xml:space="preserve">
атауы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2992"/>
        <w:gridCol w:w="2413"/>
        <w:gridCol w:w="2732"/>
        <w:gridCol w:w="2872"/>
      </w:tblGrid>
      <w:tr>
        <w:trPr>
          <w:trHeight w:val="90" w:hRule="atLeast"/>
        </w:trPr>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Шығарылу </w:t>
            </w:r>
            <w:r>
              <w:br/>
            </w:r>
            <w:r>
              <w:rPr>
                <w:rFonts w:ascii="Times New Roman"/>
                <w:b w:val="false"/>
                <w:i w:val="false"/>
                <w:color w:val="000000"/>
                <w:sz w:val="20"/>
              </w:rPr>
              <w:t xml:space="preserve">
нысаны </w:t>
            </w:r>
          </w:p>
        </w:tc>
        <w:tc>
          <w:tcPr>
            <w:tcW w:w="2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Дайындаушы- </w:t>
            </w:r>
            <w:r>
              <w:br/>
            </w:r>
            <w:r>
              <w:rPr>
                <w:rFonts w:ascii="Times New Roman"/>
                <w:b w:val="false"/>
                <w:i w:val="false"/>
                <w:color w:val="000000"/>
                <w:sz w:val="20"/>
              </w:rPr>
              <w:t xml:space="preserve">
зауыт, </w:t>
            </w:r>
            <w:r>
              <w:br/>
            </w:r>
            <w:r>
              <w:rPr>
                <w:rFonts w:ascii="Times New Roman"/>
                <w:b w:val="false"/>
                <w:i w:val="false"/>
                <w:color w:val="000000"/>
                <w:sz w:val="20"/>
              </w:rPr>
              <w:t xml:space="preserve">
өндіруші-ел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ДЗ </w:t>
            </w:r>
            <w:r>
              <w:br/>
            </w:r>
            <w:r>
              <w:rPr>
                <w:rFonts w:ascii="Times New Roman"/>
                <w:b w:val="false"/>
                <w:i w:val="false"/>
                <w:color w:val="000000"/>
                <w:sz w:val="20"/>
              </w:rPr>
              <w:t xml:space="preserve">
сериясы </w:t>
            </w:r>
          </w:p>
        </w:tc>
        <w:tc>
          <w:tcPr>
            <w:tcW w:w="2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ДЗ/ЖӘ </w:t>
            </w:r>
            <w:r>
              <w:br/>
            </w:r>
            <w:r>
              <w:rPr>
                <w:rFonts w:ascii="Times New Roman"/>
                <w:b w:val="false"/>
                <w:i w:val="false"/>
                <w:color w:val="000000"/>
                <w:sz w:val="20"/>
              </w:rPr>
              <w:t xml:space="preserve">
сипаттамасы </w:t>
            </w:r>
          </w:p>
        </w:tc>
        <w:tc>
          <w:tcPr>
            <w:tcW w:w="2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Қолданылған </w:t>
            </w:r>
            <w:r>
              <w:br/>
            </w:r>
            <w:r>
              <w:rPr>
                <w:rFonts w:ascii="Times New Roman"/>
                <w:b w:val="false"/>
                <w:i w:val="false"/>
                <w:color w:val="000000"/>
                <w:sz w:val="20"/>
              </w:rPr>
              <w:t xml:space="preserve">
шаралар </w:t>
            </w:r>
          </w:p>
        </w:tc>
      </w:tr>
      <w:tr>
        <w:trPr>
          <w:trHeight w:val="90" w:hRule="atLeast"/>
        </w:trPr>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 жанама </w:t>
      </w:r>
      <w:r>
        <w:br/>
      </w:r>
      <w:r>
        <w:rPr>
          <w:rFonts w:ascii="Times New Roman"/>
          <w:b w:val="false"/>
          <w:i w:val="false"/>
          <w:color w:val="000000"/>
          <w:sz w:val="28"/>
        </w:rPr>
        <w:t xml:space="preserve">
                                           әсерлерінің мониторингін </w:t>
      </w:r>
      <w:r>
        <w:br/>
      </w:r>
      <w:r>
        <w:rPr>
          <w:rFonts w:ascii="Times New Roman"/>
          <w:b w:val="false"/>
          <w:i w:val="false"/>
          <w:color w:val="000000"/>
          <w:sz w:val="28"/>
        </w:rPr>
        <w:t xml:space="preserve">
                                               жүргізу жөніндегі </w:t>
      </w:r>
      <w:r>
        <w:br/>
      </w:r>
      <w:r>
        <w:rPr>
          <w:rFonts w:ascii="Times New Roman"/>
          <w:b w:val="false"/>
          <w:i w:val="false"/>
          <w:color w:val="000000"/>
          <w:sz w:val="28"/>
        </w:rPr>
        <w:t xml:space="preserve">
                                             Нұсқаулыққа 3 қосымша </w:t>
      </w:r>
    </w:p>
    <w:p>
      <w:pPr>
        <w:spacing w:after="0"/>
        <w:ind w:left="0"/>
        <w:jc w:val="both"/>
      </w:pPr>
      <w:r>
        <w:rPr>
          <w:rFonts w:ascii="Times New Roman"/>
          <w:b/>
          <w:i w:val="false"/>
          <w:color w:val="000000"/>
          <w:sz w:val="28"/>
        </w:rPr>
        <w:t xml:space="preserve">       Дәрілік заттардың (ДЗ) жанама әсерлері (ЖӘ) </w:t>
      </w:r>
      <w:r>
        <w:br/>
      </w:r>
      <w:r>
        <w:rPr>
          <w:rFonts w:ascii="Times New Roman"/>
          <w:b w:val="false"/>
          <w:i w:val="false"/>
          <w:color w:val="000000"/>
          <w:sz w:val="28"/>
        </w:rPr>
        <w:t>
</w:t>
      </w:r>
      <w:r>
        <w:rPr>
          <w:rFonts w:ascii="Times New Roman"/>
          <w:b/>
          <w:i w:val="false"/>
          <w:color w:val="000000"/>
          <w:sz w:val="28"/>
        </w:rPr>
        <w:t xml:space="preserve">        туралы түсетін хабарларды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950"/>
        <w:gridCol w:w="2729"/>
        <w:gridCol w:w="3568"/>
        <w:gridCol w:w="1971"/>
        <w:gridCol w:w="1951"/>
      </w:tblGrid>
      <w:tr>
        <w:trPr>
          <w:trHeight w:val="1620" w:hRule="atLeast"/>
        </w:trPr>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Р/к </w:t>
            </w:r>
            <w:r>
              <w:br/>
            </w:r>
            <w:r>
              <w:rPr>
                <w:rFonts w:ascii="Times New Roman"/>
                <w:b w:val="false"/>
                <w:i w:val="false"/>
                <w:color w:val="000000"/>
                <w:sz w:val="20"/>
              </w:rPr>
              <w:t xml:space="preserve">
N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Хабардың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мерзімі </w:t>
            </w:r>
          </w:p>
        </w:tc>
        <w:tc>
          <w:tcPr>
            <w:tcW w:w="2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дәріханалық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атауы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Хабарды толтыр- </w:t>
            </w:r>
            <w:r>
              <w:br/>
            </w:r>
            <w:r>
              <w:rPr>
                <w:rFonts w:ascii="Times New Roman"/>
                <w:b w:val="false"/>
                <w:i w:val="false"/>
                <w:color w:val="000000"/>
                <w:sz w:val="20"/>
              </w:rPr>
              <w:t xml:space="preserve">
ған медицина </w:t>
            </w:r>
            <w:r>
              <w:br/>
            </w:r>
            <w:r>
              <w:rPr>
                <w:rFonts w:ascii="Times New Roman"/>
                <w:b w:val="false"/>
                <w:i w:val="false"/>
                <w:color w:val="000000"/>
                <w:sz w:val="20"/>
              </w:rPr>
              <w:t xml:space="preserve">
немесе фармацев- </w:t>
            </w:r>
            <w:r>
              <w:br/>
            </w:r>
            <w:r>
              <w:rPr>
                <w:rFonts w:ascii="Times New Roman"/>
                <w:b w:val="false"/>
                <w:i w:val="false"/>
                <w:color w:val="000000"/>
                <w:sz w:val="20"/>
              </w:rPr>
              <w:t xml:space="preserve">
тика қызметке- </w:t>
            </w:r>
            <w:r>
              <w:br/>
            </w:r>
            <w:r>
              <w:rPr>
                <w:rFonts w:ascii="Times New Roman"/>
                <w:b w:val="false"/>
                <w:i w:val="false"/>
                <w:color w:val="000000"/>
                <w:sz w:val="20"/>
              </w:rPr>
              <w:t xml:space="preserve">
рінің Т.Ә.А.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Дәрілік </w:t>
            </w:r>
            <w:r>
              <w:br/>
            </w:r>
            <w:r>
              <w:rPr>
                <w:rFonts w:ascii="Times New Roman"/>
                <w:b w:val="false"/>
                <w:i w:val="false"/>
                <w:color w:val="000000"/>
                <w:sz w:val="20"/>
              </w:rPr>
              <w:t xml:space="preserve">
заттың </w:t>
            </w:r>
            <w:r>
              <w:br/>
            </w:r>
            <w:r>
              <w:rPr>
                <w:rFonts w:ascii="Times New Roman"/>
                <w:b w:val="false"/>
                <w:i w:val="false"/>
                <w:color w:val="000000"/>
                <w:sz w:val="20"/>
              </w:rPr>
              <w:t xml:space="preserve">
атауы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Шығарылу </w:t>
            </w:r>
            <w:r>
              <w:br/>
            </w:r>
            <w:r>
              <w:rPr>
                <w:rFonts w:ascii="Times New Roman"/>
                <w:b w:val="false"/>
                <w:i w:val="false"/>
                <w:color w:val="000000"/>
                <w:sz w:val="20"/>
              </w:rPr>
              <w:t xml:space="preserve">
нысаны </w:t>
            </w:r>
          </w:p>
        </w:tc>
      </w:tr>
      <w:tr>
        <w:trPr>
          <w:trHeight w:val="255" w:hRule="atLeast"/>
        </w:trPr>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13"/>
        <w:gridCol w:w="2733"/>
        <w:gridCol w:w="2773"/>
      </w:tblGrid>
      <w:tr>
        <w:trPr>
          <w:trHeight w:val="2100"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Сериясының/ </w:t>
            </w:r>
            <w:r>
              <w:br/>
            </w:r>
            <w:r>
              <w:rPr>
                <w:rFonts w:ascii="Times New Roman"/>
                <w:b w:val="false"/>
                <w:i w:val="false"/>
                <w:color w:val="000000"/>
                <w:sz w:val="20"/>
              </w:rPr>
              <w:t xml:space="preserve">
тобының </w:t>
            </w:r>
            <w:r>
              <w:br/>
            </w:r>
            <w:r>
              <w:rPr>
                <w:rFonts w:ascii="Times New Roman"/>
                <w:b w:val="false"/>
                <w:i w:val="false"/>
                <w:color w:val="000000"/>
                <w:sz w:val="20"/>
              </w:rPr>
              <w:t xml:space="preserve">
нөмірі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Дайындаушы- </w:t>
            </w:r>
            <w:r>
              <w:br/>
            </w:r>
            <w:r>
              <w:rPr>
                <w:rFonts w:ascii="Times New Roman"/>
                <w:b w:val="false"/>
                <w:i w:val="false"/>
                <w:color w:val="000000"/>
                <w:sz w:val="20"/>
              </w:rPr>
              <w:t xml:space="preserve">
зауыт, </w:t>
            </w:r>
            <w:r>
              <w:br/>
            </w:r>
            <w:r>
              <w:rPr>
                <w:rFonts w:ascii="Times New Roman"/>
                <w:b w:val="false"/>
                <w:i w:val="false"/>
                <w:color w:val="000000"/>
                <w:sz w:val="20"/>
              </w:rPr>
              <w:t xml:space="preserve">
өндіруші-ел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Жанама </w:t>
            </w:r>
            <w:r>
              <w:br/>
            </w:r>
            <w:r>
              <w:rPr>
                <w:rFonts w:ascii="Times New Roman"/>
                <w:b w:val="false"/>
                <w:i w:val="false"/>
                <w:color w:val="000000"/>
                <w:sz w:val="20"/>
              </w:rPr>
              <w:t xml:space="preserve">
әсерінің </w:t>
            </w:r>
            <w:r>
              <w:br/>
            </w:r>
            <w:r>
              <w:rPr>
                <w:rFonts w:ascii="Times New Roman"/>
                <w:b w:val="false"/>
                <w:i w:val="false"/>
                <w:color w:val="000000"/>
                <w:sz w:val="20"/>
              </w:rPr>
              <w:t xml:space="preserve">
сипаттамасы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Қолданылған </w:t>
            </w:r>
            <w:r>
              <w:br/>
            </w:r>
            <w:r>
              <w:rPr>
                <w:rFonts w:ascii="Times New Roman"/>
                <w:b w:val="false"/>
                <w:i w:val="false"/>
                <w:color w:val="000000"/>
                <w:sz w:val="20"/>
              </w:rPr>
              <w:t xml:space="preserve">
шаралар </w:t>
            </w:r>
          </w:p>
        </w:tc>
      </w:tr>
      <w:tr>
        <w:trPr>
          <w:trHeight w:val="255"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