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3382" w14:textId="ce9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Республикасының Қаржы нарығын және қаржы ұйымдарын реттеу мен қадағалау жөніндегі агенттігінің 2004 жылғы 12 сәуірдегі N 112 және Қазақстан Республикасының Ұлттық Банкі Басқармаларының 2004 жылғы 12 сәуірдегі N 53 бірлескен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29 қаңтардағы N 16 Қаулысы. Қазақстан Республикасының Әділет министрлігінде 2005 жылғы 10 наурызда тіркелді. Тіркеу N 3482.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 қызметінің айқындық дәрежесін көтеру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54-бабына және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6)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Республикасының Қаржы нарығын және қаржы ұйымдарын реттеу мен қадағалау жөніндегі агенттігінің 2004 жылғы 12 сәуірдегі N 112 және Қазақстан Республикасының Ұлттық Банкі Басқармаларының 2004 жылғы 12 сәуірдегі N 53 </w:t>
      </w:r>
      <w:r>
        <w:rPr>
          <w:rFonts w:ascii="Times New Roman"/>
          <w:b w:val="false"/>
          <w:i w:val="false"/>
          <w:color w:val="000000"/>
          <w:sz w:val="28"/>
        </w:rPr>
        <w:t xml:space="preserve">бірлескен 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2856 тіркелген, 2004 жылғы шілдеде "Қаржы хабаршысы" N 6 (6) журналында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"Бағалы қағаздың сатып алу құны ұлттық валютамен" деген баған мынадай редакцияда жазылсын: </w:t>
      </w:r>
      <w:r>
        <w:br/>
      </w:r>
      <w:r>
        <w:rPr>
          <w:rFonts w:ascii="Times New Roman"/>
          <w:b w:val="false"/>
          <w:i w:val="false"/>
          <w:color w:val="000000"/>
          <w:sz w:val="28"/>
        </w:rPr>
        <w:t xml:space="preserve">
     "Номиналды құны/сатып алу құны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"Бағалы қағаздың сатып алу құны ұлттық валютамен" деген бағаннан кейін "Номиналды құн валютасы </w:t>
      </w:r>
      <w:r>
        <w:rPr>
          <w:rFonts w:ascii="Times New Roman"/>
          <w:b w:val="false"/>
          <w:i w:val="false"/>
          <w:color w:val="000000"/>
          <w:vertAlign w:val="superscript"/>
        </w:rPr>
        <w:t xml:space="preserve">2 </w:t>
      </w:r>
      <w:r>
        <w:rPr>
          <w:rFonts w:ascii="Times New Roman"/>
          <w:b w:val="false"/>
          <w:i w:val="false"/>
          <w:color w:val="000000"/>
          <w:sz w:val="28"/>
        </w:rPr>
        <w:t xml:space="preserve">" деген бағанмен толықтырылсын;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Номиналды құны облигациялар бойынша толтырылады, сатып алу құны акциялар бойынша толтырылады"; </w:t>
      </w:r>
      <w:r>
        <w:br/>
      </w:r>
      <w:r>
        <w:rPr>
          <w:rFonts w:ascii="Times New Roman"/>
          <w:b w:val="false"/>
          <w:i w:val="false"/>
          <w:color w:val="000000"/>
          <w:sz w:val="28"/>
        </w:rPr>
        <w:t xml:space="preserve">
     " </w:t>
      </w:r>
      <w:r>
        <w:rPr>
          <w:rFonts w:ascii="Times New Roman"/>
          <w:b w:val="false"/>
          <w:i w:val="false"/>
          <w:color w:val="000000"/>
          <w:vertAlign w:val="superscript"/>
        </w:rPr>
        <w:t xml:space="preserve">2 </w:t>
      </w:r>
      <w:r>
        <w:rPr>
          <w:rFonts w:ascii="Times New Roman"/>
          <w:b w:val="false"/>
          <w:i w:val="false"/>
          <w:color w:val="000000"/>
          <w:sz w:val="28"/>
        </w:rPr>
        <w:t xml:space="preserve">- Акциялар бойынша осы баған толтырылмайды"; </w:t>
      </w:r>
      <w:r>
        <w:br/>
      </w:r>
      <w:r>
        <w:rPr>
          <w:rFonts w:ascii="Times New Roman"/>
          <w:b w:val="false"/>
          <w:i w:val="false"/>
          <w:color w:val="000000"/>
          <w:sz w:val="28"/>
        </w:rPr>
        <w:t xml:space="preserve">
     2.3.n. жолдан кейін мынадай мазмұндағы 2-1. - 2-1.n. жолдармен толықтырылсын: </w:t>
      </w:r>
      <w:r>
        <w:br/>
      </w:r>
      <w:r>
        <w:rPr>
          <w:rFonts w:ascii="Times New Roman"/>
          <w:b w:val="false"/>
          <w:i w:val="false"/>
          <w:color w:val="000000"/>
          <w:sz w:val="28"/>
        </w:rPr>
        <w:t xml:space="preserve">
2-1        "Қазақстан </w:t>
      </w:r>
      <w:r>
        <w:br/>
      </w:r>
      <w:r>
        <w:rPr>
          <w:rFonts w:ascii="Times New Roman"/>
          <w:b w:val="false"/>
          <w:i w:val="false"/>
          <w:color w:val="000000"/>
          <w:sz w:val="28"/>
        </w:rPr>
        <w:t xml:space="preserve">
          Даму Банкі" </w:t>
      </w:r>
      <w:r>
        <w:br/>
      </w:r>
      <w:r>
        <w:rPr>
          <w:rFonts w:ascii="Times New Roman"/>
          <w:b w:val="false"/>
          <w:i w:val="false"/>
          <w:color w:val="000000"/>
          <w:sz w:val="28"/>
        </w:rPr>
        <w:t xml:space="preserve">
          АҚ-ның об- </w:t>
      </w:r>
      <w:r>
        <w:br/>
      </w:r>
      <w:r>
        <w:rPr>
          <w:rFonts w:ascii="Times New Roman"/>
          <w:b w:val="false"/>
          <w:i w:val="false"/>
          <w:color w:val="000000"/>
          <w:sz w:val="28"/>
        </w:rPr>
        <w:t xml:space="preserve">
          лигациялары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2-1.n.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"Қазақстан қаржыгерлерінің қауымдастығы" 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