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f6c8" w14:textId="79df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және Азаматтық әуе кемелерін пайдаланушыны сертификаттық тексерудің үлгілік бағдарламасын бекіту туралы Қазақстан Республикасы Көлік және коммуникациялар министрлігінің Азаматтық авиация комитеті төрағасының 2004 жылдың 17 мамырындағы N 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2005 жылғы 7 ақпандағы N 22 бұйрығы. Қазақстан Республикасы Әділет министрлігінде 2005 жылғы 25 ақпанда тіркелді. Тіркеу N 3466.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қарауды жеңілдету мақсатында  </w:t>
      </w:r>
      <w:r>
        <w:rPr>
          <w:rFonts w:ascii="Times New Roman"/>
          <w:b/>
          <w:i w:val="false"/>
          <w:color w:val="000000"/>
          <w:sz w:val="28"/>
        </w:rPr>
        <w:t xml:space="preserve">БҰЙЫРАМЫН: </w:t>
      </w:r>
      <w:r>
        <w:br/>
      </w:r>
      <w:r>
        <w:rPr>
          <w:rFonts w:ascii="Times New Roman"/>
          <w:b w:val="false"/>
          <w:i w:val="false"/>
          <w:color w:val="000000"/>
          <w:sz w:val="28"/>
        </w:rPr>
        <w:t>
     1. Қазақстан Республикасы Көлік және коммуникациялар министрлігінің Азаматтық авиация комитеті төрағасының 2004 жылдың 17 мамырындағы N 91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және Азаматтық әуе кемелерін пайдаланушыны сертификаттық тексерудің үлгілік бағдарламасын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(нормативті-құқықтық кесімдерді мемлекеттік тіркеудің тізілімінде 2891 нөмірімен тіркелген) келесі қосымша енгізілсін: </w:t>
      </w:r>
      <w:r>
        <w:br/>
      </w:r>
      <w:r>
        <w:rPr>
          <w:rFonts w:ascii="Times New Roman"/>
          <w:b w:val="false"/>
          <w:i w:val="false"/>
          <w:color w:val="000000"/>
          <w:sz w:val="28"/>
        </w:rPr>
        <w:t xml:space="preserve">
     Бұйрықпен бекітілген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тізбесінде: </w:t>
      </w:r>
      <w:r>
        <w:br/>
      </w:r>
      <w:r>
        <w:rPr>
          <w:rFonts w:ascii="Times New Roman"/>
          <w:b w:val="false"/>
          <w:i w:val="false"/>
          <w:color w:val="000000"/>
          <w:sz w:val="28"/>
        </w:rPr>
        <w:t xml:space="preserve">
     32-тармақ алынып тасталсын.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