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768f" w14:textId="7017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Жыныстық клеткаларды (гамет) сақтаудың және донорлығының тәртiбi мен шарттары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7 қаңтардағы N 6 бұйрығы. Қазақстан Республикасы Әділет министрлігінде 2005 жылғы 12 қаңтарда тіркелді. Тіркеу N 3356. Күші жойылды - Қазақстан Республикасы Денсаулық сақтау министрінің м.а. 2009 жылғы 30 қазандағы N 624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2009.10.30 N 624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"Адамның ұрпақты болу құқықтары және оларды жүзеге асыру кепiлдiктерi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жыныстық клеткаларды (гамет) сақтаудың және донорлығының тәртiбi мен шарттары туралы ереже бекiтiлсiн. </w:t>
      </w:r>
      <w:r>
        <w:br/>
      </w:r>
      <w:r>
        <w:rPr>
          <w:rFonts w:ascii="Times New Roman"/>
          <w:b w:val="false"/>
          <w:i w:val="false"/>
          <w:color w:val="000000"/>
          <w:sz w:val="28"/>
        </w:rPr>
        <w:t xml:space="preserve">
      2. Емдеу-алдын алу iсi, аккредиттеу және ақпаратты талдау департаментi (Нерсесов А.В.) осы бұйрықты Қазақстан Республикасы Әдiлет министрлiгiне мемлекеттiк тiркеуге жiберсiн. </w:t>
      </w:r>
      <w:r>
        <w:br/>
      </w:r>
      <w:r>
        <w:rPr>
          <w:rFonts w:ascii="Times New Roman"/>
          <w:b w:val="false"/>
          <w:i w:val="false"/>
          <w:color w:val="000000"/>
          <w:sz w:val="28"/>
        </w:rPr>
        <w:t xml:space="preserve">
      3. Әкiмшiлiк департаментi (Акрачкова Д.В.) осы бұйрықты мемлекеттiк тiркеуден өткiзгеннен кейiн оның бұқаралық ақпарат құралдарында ресми жариялануын қамтамасыз етсiн. </w:t>
      </w:r>
      <w:r>
        <w:br/>
      </w:r>
      <w:r>
        <w:rPr>
          <w:rFonts w:ascii="Times New Roman"/>
          <w:b w:val="false"/>
          <w:i w:val="false"/>
          <w:color w:val="000000"/>
          <w:sz w:val="28"/>
        </w:rPr>
        <w:t xml:space="preserve">
      4. Облыстық, Астана және Алматы қалалары денсаулық сақтау басқармаларының (департаменттерiнiң) басшылары (келiсiм бойынша) осы бұйрықты iске асыру жөнiндегi шараларды қабылдасын. </w:t>
      </w:r>
      <w:r>
        <w:br/>
      </w:r>
      <w:r>
        <w:rPr>
          <w:rFonts w:ascii="Times New Roman"/>
          <w:b w:val="false"/>
          <w:i w:val="false"/>
          <w:color w:val="000000"/>
          <w:sz w:val="28"/>
        </w:rPr>
        <w:t xml:space="preserve">
      5. Осы бұйрықтың орындалуын бақылау Денсаулық сақтау Вице-Министрi С.Ә.Диқанбаеваға жүктелсiн. </w:t>
      </w:r>
      <w:r>
        <w:br/>
      </w:r>
      <w:r>
        <w:rPr>
          <w:rFonts w:ascii="Times New Roman"/>
          <w:b w:val="false"/>
          <w:i w:val="false"/>
          <w:color w:val="000000"/>
          <w:sz w:val="28"/>
        </w:rPr>
        <w:t xml:space="preserve">
      6. Осы бұйрық ресми жарияланған күнiнен бастап күшiне енедi. </w:t>
      </w:r>
    </w:p>
    <w:p>
      <w:pPr>
        <w:spacing w:after="0"/>
        <w:ind w:left="0"/>
        <w:jc w:val="both"/>
      </w:pPr>
      <w:r>
        <w:rPr>
          <w:rFonts w:ascii="Times New Roman"/>
          <w:b w:val="false"/>
          <w:i/>
          <w:color w:val="000000"/>
          <w:sz w:val="28"/>
        </w:rPr>
        <w:t xml:space="preserve">      Министрдiң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министрiнiң м.а.  </w:t>
      </w:r>
      <w:r>
        <w:br/>
      </w:r>
      <w:r>
        <w:rPr>
          <w:rFonts w:ascii="Times New Roman"/>
          <w:b w:val="false"/>
          <w:i w:val="false"/>
          <w:color w:val="000000"/>
          <w:sz w:val="28"/>
        </w:rPr>
        <w:t xml:space="preserve">
2005 жылғы 7 қаңтардағы        </w:t>
      </w:r>
      <w:r>
        <w:br/>
      </w:r>
      <w:r>
        <w:rPr>
          <w:rFonts w:ascii="Times New Roman"/>
          <w:b w:val="false"/>
          <w:i w:val="false"/>
          <w:color w:val="000000"/>
          <w:sz w:val="28"/>
        </w:rPr>
        <w:t xml:space="preserve">
N 6 бұйрығына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Жыныстық клеткаларды (гамет) сақтаудың және </w:t>
      </w:r>
      <w:r>
        <w:br/>
      </w:r>
      <w:r>
        <w:rPr>
          <w:rFonts w:ascii="Times New Roman"/>
          <w:b w:val="false"/>
          <w:i w:val="false"/>
          <w:color w:val="000000"/>
          <w:sz w:val="28"/>
        </w:rPr>
        <w:t>
</w:t>
      </w:r>
      <w:r>
        <w:rPr>
          <w:rFonts w:ascii="Times New Roman"/>
          <w:b/>
          <w:i w:val="false"/>
          <w:color w:val="000080"/>
          <w:sz w:val="28"/>
        </w:rPr>
        <w:t xml:space="preserve">донорлығының тәртiбi мен шарттары туралы ереже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Жыныстық клеткалар донорлары өздерiнiң гаметтерiн (шәуеттi, ооциттердi) басқа адамдарға бедеулiктi болдырмау үшiн ұсынады және болашақ балаға қатысты ата-аналық мiндеттердi жауапкершiлiгiне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Бiр донордан 20 баланың тууы өңiрдегi 800 адамға шаққанда осы өңiрдiң реципиенттерi үшiн бұл донорды пайдалануды тоқтатудың негiзi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Ооциттер донорлығы </w:t>
      </w:r>
    </w:p>
    <w:p>
      <w:pPr>
        <w:spacing w:after="0"/>
        <w:ind w:left="0"/>
        <w:jc w:val="both"/>
      </w:pPr>
      <w:r>
        <w:rPr>
          <w:rFonts w:ascii="Times New Roman"/>
          <w:b w:val="false"/>
          <w:i w:val="false"/>
          <w:color w:val="000000"/>
          <w:sz w:val="28"/>
        </w:rPr>
        <w:t xml:space="preserve">      3. Ооцит донорлары: </w:t>
      </w:r>
      <w:r>
        <w:br/>
      </w:r>
      <w:r>
        <w:rPr>
          <w:rFonts w:ascii="Times New Roman"/>
          <w:b w:val="false"/>
          <w:i w:val="false"/>
          <w:color w:val="000000"/>
          <w:sz w:val="28"/>
        </w:rPr>
        <w:t xml:space="preserve">
      1) құпия емес туыстары немесе таныс әйелдер; </w:t>
      </w:r>
      <w:r>
        <w:br/>
      </w:r>
      <w:r>
        <w:rPr>
          <w:rFonts w:ascii="Times New Roman"/>
          <w:b w:val="false"/>
          <w:i w:val="false"/>
          <w:color w:val="000000"/>
          <w:sz w:val="28"/>
        </w:rPr>
        <w:t xml:space="preserve">
      2) құпия донорлар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Ооциттер донорлығы суперовуляция индукциясы мен аналық бездердiң пункциясын жүргiзуге донордың жазбаша ақпараттандырылған келiсiмi болған жағдайда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Ооцит донорларына қойылатын талаптар: </w:t>
      </w:r>
      <w:r>
        <w:br/>
      </w:r>
      <w:r>
        <w:rPr>
          <w:rFonts w:ascii="Times New Roman"/>
          <w:b w:val="false"/>
          <w:i w:val="false"/>
          <w:color w:val="000000"/>
          <w:sz w:val="28"/>
        </w:rPr>
        <w:t xml:space="preserve">
      1) жасы 20-ден 35-кe дейiн; </w:t>
      </w:r>
      <w:r>
        <w:br/>
      </w:r>
      <w:r>
        <w:rPr>
          <w:rFonts w:ascii="Times New Roman"/>
          <w:b w:val="false"/>
          <w:i w:val="false"/>
          <w:color w:val="000000"/>
          <w:sz w:val="28"/>
        </w:rPr>
        <w:t xml:space="preserve">
      2) өзiнiң денi сау баласының болуы; </w:t>
      </w:r>
      <w:r>
        <w:br/>
      </w:r>
      <w:r>
        <w:rPr>
          <w:rFonts w:ascii="Times New Roman"/>
          <w:b w:val="false"/>
          <w:i w:val="false"/>
          <w:color w:val="000000"/>
          <w:sz w:val="28"/>
        </w:rPr>
        <w:t xml:space="preserve">
      3) айқын фенотиптiк айғақтарының жоқ болуы; </w:t>
      </w:r>
      <w:r>
        <w:br/>
      </w:r>
      <w:r>
        <w:rPr>
          <w:rFonts w:ascii="Times New Roman"/>
          <w:b w:val="false"/>
          <w:i w:val="false"/>
          <w:color w:val="000000"/>
          <w:sz w:val="28"/>
        </w:rPr>
        <w:t xml:space="preserve">
      4) соматикалық денсаулығы.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Ооцит донорларын тексеру көлемi: </w:t>
      </w:r>
      <w:r>
        <w:br/>
      </w:r>
      <w:r>
        <w:rPr>
          <w:rFonts w:ascii="Times New Roman"/>
          <w:b w:val="false"/>
          <w:i w:val="false"/>
          <w:color w:val="000000"/>
          <w:sz w:val="28"/>
        </w:rPr>
        <w:t xml:space="preserve">
      1) қан тобы мен резус-факторды анықтау; </w:t>
      </w:r>
      <w:r>
        <w:br/>
      </w:r>
      <w:r>
        <w:rPr>
          <w:rFonts w:ascii="Times New Roman"/>
          <w:b w:val="false"/>
          <w:i w:val="false"/>
          <w:color w:val="000000"/>
          <w:sz w:val="28"/>
        </w:rPr>
        <w:t xml:space="preserve">
      2) терапевтiң тексеруi және денсаулық жағдайы туралы қорытынды мен операциялық араласуға қарсы айғақтың болмауы; </w:t>
      </w:r>
      <w:r>
        <w:br/>
      </w:r>
      <w:r>
        <w:rPr>
          <w:rFonts w:ascii="Times New Roman"/>
          <w:b w:val="false"/>
          <w:i w:val="false"/>
          <w:color w:val="000000"/>
          <w:sz w:val="28"/>
        </w:rPr>
        <w:t xml:space="preserve">
      3) психиатрдың тексеруi (бiрнеше рет) мен қорытынды; </w:t>
      </w:r>
      <w:r>
        <w:br/>
      </w:r>
      <w:r>
        <w:rPr>
          <w:rFonts w:ascii="Times New Roman"/>
          <w:b w:val="false"/>
          <w:i w:val="false"/>
          <w:color w:val="000000"/>
          <w:sz w:val="28"/>
        </w:rPr>
        <w:t xml:space="preserve">
      4) медициналық-генетикалық тексеру - клиникалық-генеалогиялық тексеру, кариотиптеу және айғақтары бойынша басқалары; </w:t>
      </w:r>
      <w:r>
        <w:br/>
      </w:r>
      <w:r>
        <w:rPr>
          <w:rFonts w:ascii="Times New Roman"/>
          <w:b w:val="false"/>
          <w:i w:val="false"/>
          <w:color w:val="000000"/>
          <w:sz w:val="28"/>
        </w:rPr>
        <w:t xml:space="preserve">
      5) гинекологиялық тексерулер (әрбiр суперовуляция индукциясы әрекетiнiң алдында); </w:t>
      </w:r>
      <w:r>
        <w:br/>
      </w:r>
      <w:r>
        <w:rPr>
          <w:rFonts w:ascii="Times New Roman"/>
          <w:b w:val="false"/>
          <w:i w:val="false"/>
          <w:color w:val="000000"/>
          <w:sz w:val="28"/>
        </w:rPr>
        <w:t xml:space="preserve">
      6) несептiң жалпы талдауы (әрбiр суперовуляция индукциясы әрекетiнiң алдында); </w:t>
      </w:r>
      <w:r>
        <w:br/>
      </w:r>
      <w:r>
        <w:rPr>
          <w:rFonts w:ascii="Times New Roman"/>
          <w:b w:val="false"/>
          <w:i w:val="false"/>
          <w:color w:val="000000"/>
          <w:sz w:val="28"/>
        </w:rPr>
        <w:t xml:space="preserve">
      7) ЭКГ (1 жылға жарамды); </w:t>
      </w:r>
      <w:r>
        <w:br/>
      </w:r>
      <w:r>
        <w:rPr>
          <w:rFonts w:ascii="Times New Roman"/>
          <w:b w:val="false"/>
          <w:i w:val="false"/>
          <w:color w:val="000000"/>
          <w:sz w:val="28"/>
        </w:rPr>
        <w:t xml:space="preserve">
      8) флюорография (1 жылға жарамды); </w:t>
      </w:r>
      <w:r>
        <w:br/>
      </w:r>
      <w:r>
        <w:rPr>
          <w:rFonts w:ascii="Times New Roman"/>
          <w:b w:val="false"/>
          <w:i w:val="false"/>
          <w:color w:val="000000"/>
          <w:sz w:val="28"/>
        </w:rPr>
        <w:t xml:space="preserve">
      9) әрбiр суперовуляция индукциясы әрекетiнiң алдында қанның клиникалық және биохимиялық талдауы, сондай-ақ қанның ұйығыштыққа талдауы; </w:t>
      </w:r>
      <w:r>
        <w:br/>
      </w:r>
      <w:r>
        <w:rPr>
          <w:rFonts w:ascii="Times New Roman"/>
          <w:b w:val="false"/>
          <w:i w:val="false"/>
          <w:color w:val="000000"/>
          <w:sz w:val="28"/>
        </w:rPr>
        <w:t xml:space="preserve">
      10) мерезге, АҚТҚ-ға, В және С гепатиттерiне қанның талдауы (3 айға жарамды); </w:t>
      </w:r>
      <w:r>
        <w:br/>
      </w:r>
      <w:r>
        <w:rPr>
          <w:rFonts w:ascii="Times New Roman"/>
          <w:b w:val="false"/>
          <w:i w:val="false"/>
          <w:color w:val="000000"/>
          <w:sz w:val="28"/>
        </w:rPr>
        <w:t xml:space="preserve">
      11) уретрадан және цервикальды түтiктен флораға және қынаптың тазалық дәрежесiне жағынды (әрбiр суперовуляция индукциясы әрекетiнiң алдында); </w:t>
      </w:r>
      <w:r>
        <w:br/>
      </w:r>
      <w:r>
        <w:rPr>
          <w:rFonts w:ascii="Times New Roman"/>
          <w:b w:val="false"/>
          <w:i w:val="false"/>
          <w:color w:val="000000"/>
          <w:sz w:val="28"/>
        </w:rPr>
        <w:t xml:space="preserve">
      12) жұқпаға тексеру: гонореяға, хламидозға, жыныс мүшелерiнiң герпесiне, уреапламозға, микоплазмозға, цитомегалияға тексеру (6 айға жарамды); </w:t>
      </w:r>
      <w:r>
        <w:br/>
      </w:r>
      <w:r>
        <w:rPr>
          <w:rFonts w:ascii="Times New Roman"/>
          <w:b w:val="false"/>
          <w:i w:val="false"/>
          <w:color w:val="000000"/>
          <w:sz w:val="28"/>
        </w:rPr>
        <w:t xml:space="preserve">
      13) жатыр мойнының жағындыларын цитологиялық зерттеу.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Донорлық ооциттердi пайдалана отырып, денеден тыс ұрықтандыру (бұдан әрi - ДТҰ) жүргiзу үшiн мынадай айғақтар: </w:t>
      </w:r>
      <w:r>
        <w:br/>
      </w:r>
      <w:r>
        <w:rPr>
          <w:rFonts w:ascii="Times New Roman"/>
          <w:b w:val="false"/>
          <w:i w:val="false"/>
          <w:color w:val="000000"/>
          <w:sz w:val="28"/>
        </w:rPr>
        <w:t xml:space="preserve">
      1) табиғи аз кiдiрiспен түсiндiрiлетiн ооциттердiң болмауы; </w:t>
      </w:r>
      <w:r>
        <w:br/>
      </w:r>
      <w:r>
        <w:rPr>
          <w:rFonts w:ascii="Times New Roman"/>
          <w:b w:val="false"/>
          <w:i w:val="false"/>
          <w:color w:val="000000"/>
          <w:sz w:val="28"/>
        </w:rPr>
        <w:t xml:space="preserve">
      2) аналық бездердiң уақытынан бұрын бұзылу синдромдарымен, овариэктомиядан, радио- немесе химиотерапиядан кейiнгi жағдайымен; </w:t>
      </w:r>
      <w:r>
        <w:br/>
      </w:r>
      <w:r>
        <w:rPr>
          <w:rFonts w:ascii="Times New Roman"/>
          <w:b w:val="false"/>
          <w:i w:val="false"/>
          <w:color w:val="000000"/>
          <w:sz w:val="28"/>
        </w:rPr>
        <w:t xml:space="preserve">
      3) даму ауытқуларымен (гонад дисгенезиясы, Шерешевский-Тернер синдромы және басқа); </w:t>
      </w:r>
      <w:r>
        <w:br/>
      </w:r>
      <w:r>
        <w:rPr>
          <w:rFonts w:ascii="Times New Roman"/>
          <w:b w:val="false"/>
          <w:i w:val="false"/>
          <w:color w:val="000000"/>
          <w:sz w:val="28"/>
        </w:rPr>
        <w:t xml:space="preserve">
      4) жыныспен тiзбектелген (гемофилия, Дюшен миодистрофиясы, Х-тiзбектелген ихтиоз, Шарко-Мари-Труссо перонеальды митрофиясы және басқалар) тұқым қуалаушылық аурулары бар әйелдердегi ооциттердiң функционалдық толымсыздығы; </w:t>
      </w:r>
      <w:r>
        <w:br/>
      </w:r>
      <w:r>
        <w:rPr>
          <w:rFonts w:ascii="Times New Roman"/>
          <w:b w:val="false"/>
          <w:i w:val="false"/>
          <w:color w:val="000000"/>
          <w:sz w:val="28"/>
        </w:rPr>
        <w:t xml:space="preserve">
      5) суперовуляция индукциясына аналық бездердiң жеткiлiксiз жауабы, ауыстырып қондырғаннан кейiн жүктi болуға әкелмеген бiрнеше рет төменгi сападағы эмбриондарды алу кезiндегi ДТҰ сәтсiз қайталанған әрекеттер.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Донорлық ооциттердi пайдалана отырып, ДТҰ жүргiзу үшiн мынадай қарсы айғақтар: </w:t>
      </w:r>
      <w:r>
        <w:br/>
      </w:r>
      <w:r>
        <w:rPr>
          <w:rFonts w:ascii="Times New Roman"/>
          <w:b w:val="false"/>
          <w:i w:val="false"/>
          <w:color w:val="000000"/>
          <w:sz w:val="28"/>
        </w:rPr>
        <w:t xml:space="preserve">
      1) жүктi болу мен босануға қарсы айғақтар болып табылатын соматикалық және психикалық аурулар; </w:t>
      </w:r>
      <w:r>
        <w:br/>
      </w:r>
      <w:r>
        <w:rPr>
          <w:rFonts w:ascii="Times New Roman"/>
          <w:b w:val="false"/>
          <w:i w:val="false"/>
          <w:color w:val="000000"/>
          <w:sz w:val="28"/>
        </w:rPr>
        <w:t xml:space="preserve">
      2) туа бiткен даму ауытқуларының немесе эмбриондарды ауыстырып қондыру немесе жүктi болу мүмкiн болмайтын жатыр қуысының қисаюы; </w:t>
      </w:r>
      <w:r>
        <w:br/>
      </w:r>
      <w:r>
        <w:rPr>
          <w:rFonts w:ascii="Times New Roman"/>
          <w:b w:val="false"/>
          <w:i w:val="false"/>
          <w:color w:val="000000"/>
          <w:sz w:val="28"/>
        </w:rPr>
        <w:t xml:space="preserve">
      3) аналық бездердiң iсiктерi; </w:t>
      </w:r>
      <w:r>
        <w:br/>
      </w:r>
      <w:r>
        <w:rPr>
          <w:rFonts w:ascii="Times New Roman"/>
          <w:b w:val="false"/>
          <w:i w:val="false"/>
          <w:color w:val="000000"/>
          <w:sz w:val="28"/>
        </w:rPr>
        <w:t xml:space="preserve">
      4) операциялық емдеудi талап ететiн жатырдың қатерсiз iсiктерi; </w:t>
      </w:r>
      <w:r>
        <w:br/>
      </w:r>
      <w:r>
        <w:rPr>
          <w:rFonts w:ascii="Times New Roman"/>
          <w:b w:val="false"/>
          <w:i w:val="false"/>
          <w:color w:val="000000"/>
          <w:sz w:val="28"/>
        </w:rPr>
        <w:t xml:space="preserve">
      5) кез-келген орындағы жiтi асқыну аурулары; </w:t>
      </w:r>
      <w:r>
        <w:br/>
      </w:r>
      <w:r>
        <w:rPr>
          <w:rFonts w:ascii="Times New Roman"/>
          <w:b w:val="false"/>
          <w:i w:val="false"/>
          <w:color w:val="000000"/>
          <w:sz w:val="28"/>
        </w:rPr>
        <w:t xml:space="preserve">
      6) кез-келген орындағы, оның iшiнде анамнездегi қатерлi iсiктер.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Жұбайлар жұбын (реципиенттердi) тексеру көлемi: </w:t>
      </w:r>
      <w:r>
        <w:br/>
      </w:r>
      <w:r>
        <w:rPr>
          <w:rFonts w:ascii="Times New Roman"/>
          <w:b w:val="false"/>
          <w:i w:val="false"/>
          <w:color w:val="000000"/>
          <w:sz w:val="28"/>
        </w:rPr>
        <w:t xml:space="preserve">
      1) әйелдерге арналған тексерудiң мiндеттi көлемi: </w:t>
      </w:r>
      <w:r>
        <w:br/>
      </w:r>
      <w:r>
        <w:rPr>
          <w:rFonts w:ascii="Times New Roman"/>
          <w:b w:val="false"/>
          <w:i w:val="false"/>
          <w:color w:val="000000"/>
          <w:sz w:val="28"/>
        </w:rPr>
        <w:t xml:space="preserve">
      жалпы және арнаулы гинекологиялық тексеру; </w:t>
      </w:r>
      <w:r>
        <w:br/>
      </w:r>
      <w:r>
        <w:rPr>
          <w:rFonts w:ascii="Times New Roman"/>
          <w:b w:val="false"/>
          <w:i w:val="false"/>
          <w:color w:val="000000"/>
          <w:sz w:val="28"/>
        </w:rPr>
        <w:t xml:space="preserve">
      кiшi жамбас астауы мүшелерiн ультрадыбыстық зерттеу; </w:t>
      </w:r>
      <w:r>
        <w:br/>
      </w:r>
      <w:r>
        <w:rPr>
          <w:rFonts w:ascii="Times New Roman"/>
          <w:b w:val="false"/>
          <w:i w:val="false"/>
          <w:color w:val="000000"/>
          <w:sz w:val="28"/>
        </w:rPr>
        <w:t xml:space="preserve">
      қан тобы мен резус-факторды анықтау; </w:t>
      </w:r>
      <w:r>
        <w:br/>
      </w:r>
      <w:r>
        <w:rPr>
          <w:rFonts w:ascii="Times New Roman"/>
          <w:b w:val="false"/>
          <w:i w:val="false"/>
          <w:color w:val="000000"/>
          <w:sz w:val="28"/>
        </w:rPr>
        <w:t xml:space="preserve">
      қан ұйығыштық уақытын қоса алғанда қанның клиникалық талдауы (1 айға жарамды); </w:t>
      </w:r>
      <w:r>
        <w:br/>
      </w:r>
      <w:r>
        <w:rPr>
          <w:rFonts w:ascii="Times New Roman"/>
          <w:b w:val="false"/>
          <w:i w:val="false"/>
          <w:color w:val="000000"/>
          <w:sz w:val="28"/>
        </w:rPr>
        <w:t xml:space="preserve">
      мерезге, АҚТҚ-ға, В және С гепатиттерiне қанның талдауы (3 айға жарамды); </w:t>
      </w:r>
      <w:r>
        <w:br/>
      </w:r>
      <w:r>
        <w:rPr>
          <w:rFonts w:ascii="Times New Roman"/>
          <w:b w:val="false"/>
          <w:i w:val="false"/>
          <w:color w:val="000000"/>
          <w:sz w:val="28"/>
        </w:rPr>
        <w:t xml:space="preserve">
      уретрадан және цервикальды түтiктен флораға және қынаптың тазалық дәрежесiне зерттеу; </w:t>
      </w:r>
      <w:r>
        <w:br/>
      </w:r>
      <w:r>
        <w:rPr>
          <w:rFonts w:ascii="Times New Roman"/>
          <w:b w:val="false"/>
          <w:i w:val="false"/>
          <w:color w:val="000000"/>
          <w:sz w:val="28"/>
        </w:rPr>
        <w:t xml:space="preserve">
      денсаулық жағдайы туралы терапевтiң қорытындысы; </w:t>
      </w:r>
      <w:r>
        <w:br/>
      </w:r>
      <w:r>
        <w:rPr>
          <w:rFonts w:ascii="Times New Roman"/>
          <w:b w:val="false"/>
          <w:i w:val="false"/>
          <w:color w:val="000000"/>
          <w:sz w:val="28"/>
        </w:rPr>
        <w:t xml:space="preserve">
      2) айғақтары бойынша әйелдердi тексеру көлемi: </w:t>
      </w:r>
      <w:r>
        <w:br/>
      </w:r>
      <w:r>
        <w:rPr>
          <w:rFonts w:ascii="Times New Roman"/>
          <w:b w:val="false"/>
          <w:i w:val="false"/>
          <w:color w:val="000000"/>
          <w:sz w:val="28"/>
        </w:rPr>
        <w:t xml:space="preserve">
      жатыр мен жатыр түтiктерiнiң жағдайын зерттеу (гистеросальпингография немесе гистеросальпингоскопия мен лапароскопия); </w:t>
      </w:r>
      <w:r>
        <w:br/>
      </w:r>
      <w:r>
        <w:rPr>
          <w:rFonts w:ascii="Times New Roman"/>
          <w:b w:val="false"/>
          <w:i w:val="false"/>
          <w:color w:val="000000"/>
          <w:sz w:val="28"/>
        </w:rPr>
        <w:t xml:space="preserve">
      эндометрия биопсиясы; </w:t>
      </w:r>
      <w:r>
        <w:br/>
      </w:r>
      <w:r>
        <w:rPr>
          <w:rFonts w:ascii="Times New Roman"/>
          <w:b w:val="false"/>
          <w:i w:val="false"/>
          <w:color w:val="000000"/>
          <w:sz w:val="28"/>
        </w:rPr>
        <w:t xml:space="preserve">
      уретрадан және цервикальды түтiктен материалды бактериологиялық зерттеу; </w:t>
      </w:r>
      <w:r>
        <w:br/>
      </w:r>
      <w:r>
        <w:rPr>
          <w:rFonts w:ascii="Times New Roman"/>
          <w:b w:val="false"/>
          <w:i w:val="false"/>
          <w:color w:val="000000"/>
          <w:sz w:val="28"/>
        </w:rPr>
        <w:t xml:space="preserve">
      жатыр мойны жағындыларын цитологиялық зерттеу; </w:t>
      </w:r>
      <w:r>
        <w:br/>
      </w:r>
      <w:r>
        <w:rPr>
          <w:rFonts w:ascii="Times New Roman"/>
          <w:b w:val="false"/>
          <w:i w:val="false"/>
          <w:color w:val="000000"/>
          <w:sz w:val="28"/>
        </w:rPr>
        <w:t xml:space="preserve">
      қанның талдауы (фолликулостимулдаушы, лютеиндаушы, проклактин, эстрадиол, тестостерон, кортизол, прогестерон, трийодтиронин, тироксин, соматотроптық); </w:t>
      </w:r>
      <w:r>
        <w:br/>
      </w:r>
      <w:r>
        <w:rPr>
          <w:rFonts w:ascii="Times New Roman"/>
          <w:b w:val="false"/>
          <w:i w:val="false"/>
          <w:color w:val="000000"/>
          <w:sz w:val="28"/>
        </w:rPr>
        <w:t xml:space="preserve">
      антиспермалық және антифосфолипидтi антителдiң бар екендiгiн тексеру; </w:t>
      </w:r>
      <w:r>
        <w:br/>
      </w:r>
      <w:r>
        <w:rPr>
          <w:rFonts w:ascii="Times New Roman"/>
          <w:b w:val="false"/>
          <w:i w:val="false"/>
          <w:color w:val="000000"/>
          <w:sz w:val="28"/>
        </w:rPr>
        <w:t xml:space="preserve">
      жұқпалы ауруларға тексеру (хламидиоз, уро- және микоплазмоз, қарапайым герпес, цитомегалия, токсоплазмоз, қызылша вирусы); </w:t>
      </w:r>
      <w:r>
        <w:br/>
      </w:r>
      <w:r>
        <w:rPr>
          <w:rFonts w:ascii="Times New Roman"/>
          <w:b w:val="false"/>
          <w:i w:val="false"/>
          <w:color w:val="000000"/>
          <w:sz w:val="28"/>
        </w:rPr>
        <w:t xml:space="preserve">
      айғақтары бойынша басқа мамандардың қорытындысы.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Донорлармен жұмысты әрбiр ДТҰ әрекетi алдында медициналық тексеру жүргiзетiн дәрiгер жүргiзедi, тексерудiң күнтiзбелiк жоспарына сәйкес зертханалық зерттеулер жүргiзу мен нәтижелерiнiң уақытылғын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"Ооциттер донорлығы" бағдарламасы мынадай алгоритм бойынша жүргiзiледi: </w:t>
      </w:r>
      <w:r>
        <w:br/>
      </w:r>
      <w:r>
        <w:rPr>
          <w:rFonts w:ascii="Times New Roman"/>
          <w:b w:val="false"/>
          <w:i w:val="false"/>
          <w:color w:val="000000"/>
          <w:sz w:val="28"/>
        </w:rPr>
        <w:t xml:space="preserve">
      1) ооциттер донорын таңдау; </w:t>
      </w:r>
      <w:r>
        <w:br/>
      </w:r>
      <w:r>
        <w:rPr>
          <w:rFonts w:ascii="Times New Roman"/>
          <w:b w:val="false"/>
          <w:i w:val="false"/>
          <w:color w:val="000000"/>
          <w:sz w:val="28"/>
        </w:rPr>
        <w:t xml:space="preserve">
      2) етеккiр циклдарын синхрондау; </w:t>
      </w:r>
      <w:r>
        <w:br/>
      </w:r>
      <w:r>
        <w:rPr>
          <w:rFonts w:ascii="Times New Roman"/>
          <w:b w:val="false"/>
          <w:i w:val="false"/>
          <w:color w:val="000000"/>
          <w:sz w:val="28"/>
        </w:rPr>
        <w:t xml:space="preserve">
      3) денеден тыс ұрықтандыру.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"Ооциттер донорлығы" бағдарламасы бойынша жұмыс үшін қажетті құжаттарды денсаулық сақтау саласындағы уәкілетті орган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Ооциттер донорлығы бойынша барлық құжаттар қызметтiк пайдалану құжаттары ретiнде сейфте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Шәует донорлығы </w:t>
      </w:r>
    </w:p>
    <w:p>
      <w:pPr>
        <w:spacing w:after="0"/>
        <w:ind w:left="0"/>
        <w:jc w:val="both"/>
      </w:pPr>
      <w:r>
        <w:rPr>
          <w:rFonts w:ascii="Times New Roman"/>
          <w:b w:val="false"/>
          <w:i w:val="false"/>
          <w:color w:val="000000"/>
          <w:sz w:val="28"/>
        </w:rPr>
        <w:t xml:space="preserve">      14. Донорлық шәует ұрпақты болудың қосалқы технологияларын жүргiзу кезiнде (денеден тыс ұрықтандыру, жасанды ұрықтандыру, шәуеттi ооцит цитоплазмасына инъекциялау) пайдаланылуы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Шәуеттi тапсыру алдында 3-5 күндей жыныстық қатынасқа түспеудi ұсынады. Шәуеттi алу мастурбация арқылы жүзеге асырылады. Эякулятты арнаулы стирильдi, алдын ала таңбаланған ыдысқа жинайды. Мұндай рәсiм жеке кiру есiгi, тиiстi интерьерi, жуынғышы бар санитарлық желiлерi бар арнаулы үй-жайда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Донорлық шәуеттердiң мәлiметтерi бар басқа мекемелерден алынған донорлық шәуеттi пайдалануға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АҚТҚ-ға, мерез бен гепатитке арналған талдаулардың қайталанған терiс нәтижелерiн алғаннан кейiн (шәует тапсырылғаннан кейiн 6 ай өткен соң) тек тоңазытылған/ерiтiлген донорлық шәуеттi қолдануға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Тоңазытылған/ерiтiлген донорлық шәуеттi қолдану мыналарды қамтамасыз етуге мүмкiндiк бередi: </w:t>
      </w:r>
      <w:r>
        <w:br/>
      </w:r>
      <w:r>
        <w:rPr>
          <w:rFonts w:ascii="Times New Roman"/>
          <w:b w:val="false"/>
          <w:i w:val="false"/>
          <w:color w:val="000000"/>
          <w:sz w:val="28"/>
        </w:rPr>
        <w:t xml:space="preserve">
      1) АҚТҚ-ның, мерездiң, гепатит пен басқа да жұқпалардың берiлуiнiң алдын алу жөнiндегi iс-шараларды өткiзу; </w:t>
      </w:r>
      <w:r>
        <w:br/>
      </w:r>
      <w:r>
        <w:rPr>
          <w:rFonts w:ascii="Times New Roman"/>
          <w:b w:val="false"/>
          <w:i w:val="false"/>
          <w:color w:val="000000"/>
          <w:sz w:val="28"/>
        </w:rPr>
        <w:t xml:space="preserve">
      2) донор мен реципиенттiң мүмкiндiгi болатын кездесулерiн болдырмау.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Шәует донорларына қойылатын талаптар: </w:t>
      </w:r>
      <w:r>
        <w:br/>
      </w:r>
      <w:r>
        <w:rPr>
          <w:rFonts w:ascii="Times New Roman"/>
          <w:b w:val="false"/>
          <w:i w:val="false"/>
          <w:color w:val="000000"/>
          <w:sz w:val="28"/>
        </w:rPr>
        <w:t xml:space="preserve">
      1) жасы 20-ден 40-қа дейiн; </w:t>
      </w:r>
      <w:r>
        <w:br/>
      </w:r>
      <w:r>
        <w:rPr>
          <w:rFonts w:ascii="Times New Roman"/>
          <w:b w:val="false"/>
          <w:i w:val="false"/>
          <w:color w:val="000000"/>
          <w:sz w:val="28"/>
        </w:rPr>
        <w:t xml:space="preserve">
      2) қалыпты органометриялық және фенотиптiк белгiлердiң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Донорлық шәуетке қойылатын талаптар: </w:t>
      </w:r>
      <w:r>
        <w:br/>
      </w:r>
      <w:r>
        <w:rPr>
          <w:rFonts w:ascii="Times New Roman"/>
          <w:b w:val="false"/>
          <w:i w:val="false"/>
          <w:color w:val="000000"/>
          <w:sz w:val="28"/>
        </w:rPr>
        <w:t xml:space="preserve">
      1) эякуляттың көлемi 1 мл-дан аса; </w:t>
      </w:r>
      <w:r>
        <w:br/>
      </w:r>
      <w:r>
        <w:rPr>
          <w:rFonts w:ascii="Times New Roman"/>
          <w:b w:val="false"/>
          <w:i w:val="false"/>
          <w:color w:val="000000"/>
          <w:sz w:val="28"/>
        </w:rPr>
        <w:t xml:space="preserve">
      2) 1 мл эякуляттағы шәуеттердiң концентрациясы 80 мл-дан артық; </w:t>
      </w:r>
      <w:r>
        <w:br/>
      </w:r>
      <w:r>
        <w:rPr>
          <w:rFonts w:ascii="Times New Roman"/>
          <w:b w:val="false"/>
          <w:i w:val="false"/>
          <w:color w:val="000000"/>
          <w:sz w:val="28"/>
        </w:rPr>
        <w:t xml:space="preserve">
      3) үдеген-қозғалтқыш нысандардың (А+В) үлесi 60% артық; </w:t>
      </w:r>
      <w:r>
        <w:br/>
      </w:r>
      <w:r>
        <w:rPr>
          <w:rFonts w:ascii="Times New Roman"/>
          <w:b w:val="false"/>
          <w:i w:val="false"/>
          <w:color w:val="000000"/>
          <w:sz w:val="28"/>
        </w:rPr>
        <w:t xml:space="preserve">
      4) морфологиялық-қалыпты нысанның үлесi 60% артық; </w:t>
      </w:r>
      <w:r>
        <w:br/>
      </w:r>
      <w:r>
        <w:rPr>
          <w:rFonts w:ascii="Times New Roman"/>
          <w:b w:val="false"/>
          <w:i w:val="false"/>
          <w:color w:val="000000"/>
          <w:sz w:val="28"/>
        </w:rPr>
        <w:t xml:space="preserve">
      5) криотолеранттық.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Донорлық шәуеттi тексеру көлемi: </w:t>
      </w:r>
      <w:r>
        <w:br/>
      </w:r>
      <w:r>
        <w:rPr>
          <w:rFonts w:ascii="Times New Roman"/>
          <w:b w:val="false"/>
          <w:i w:val="false"/>
          <w:color w:val="000000"/>
          <w:sz w:val="28"/>
        </w:rPr>
        <w:t xml:space="preserve">
      1) қан тобы мен резус-факторды анықтау; </w:t>
      </w:r>
      <w:r>
        <w:br/>
      </w:r>
      <w:r>
        <w:rPr>
          <w:rFonts w:ascii="Times New Roman"/>
          <w:b w:val="false"/>
          <w:i w:val="false"/>
          <w:color w:val="000000"/>
          <w:sz w:val="28"/>
        </w:rPr>
        <w:t xml:space="preserve">
      2) терапевтiң тексеруi мен қорытындысы (жылына 1 рет); </w:t>
      </w:r>
      <w:r>
        <w:br/>
      </w:r>
      <w:r>
        <w:rPr>
          <w:rFonts w:ascii="Times New Roman"/>
          <w:b w:val="false"/>
          <w:i w:val="false"/>
          <w:color w:val="000000"/>
          <w:sz w:val="28"/>
        </w:rPr>
        <w:t xml:space="preserve">
      3) урологтың тексеруi мен қорытындысы (жылына 1 рет); </w:t>
      </w:r>
      <w:r>
        <w:br/>
      </w:r>
      <w:r>
        <w:rPr>
          <w:rFonts w:ascii="Times New Roman"/>
          <w:b w:val="false"/>
          <w:i w:val="false"/>
          <w:color w:val="000000"/>
          <w:sz w:val="28"/>
        </w:rPr>
        <w:t xml:space="preserve">
      4) психиатрдың тексеруi мен қорытындысы (бiрнеше рет); </w:t>
      </w:r>
      <w:r>
        <w:br/>
      </w:r>
      <w:r>
        <w:rPr>
          <w:rFonts w:ascii="Times New Roman"/>
          <w:b w:val="false"/>
          <w:i w:val="false"/>
          <w:color w:val="000000"/>
          <w:sz w:val="28"/>
        </w:rPr>
        <w:t xml:space="preserve">
      5) медициналық-генетикалық тексеру (клиникалық-генеалогиялық тексеру, кариотиптеу және айғақтары бойынша басқалары); </w:t>
      </w:r>
      <w:r>
        <w:br/>
      </w:r>
      <w:r>
        <w:rPr>
          <w:rFonts w:ascii="Times New Roman"/>
          <w:b w:val="false"/>
          <w:i w:val="false"/>
          <w:color w:val="000000"/>
          <w:sz w:val="28"/>
        </w:rPr>
        <w:t xml:space="preserve">
      6) мерезге, АҚТҚ-ға, В және С гепатиттерiне қанның талдауы (3 айға жарамды); </w:t>
      </w:r>
      <w:r>
        <w:br/>
      </w:r>
      <w:r>
        <w:rPr>
          <w:rFonts w:ascii="Times New Roman"/>
          <w:b w:val="false"/>
          <w:i w:val="false"/>
          <w:color w:val="000000"/>
          <w:sz w:val="28"/>
        </w:rPr>
        <w:t xml:space="preserve">
      7) жұқпаға тексеру: гонореяға, хламидозға, жыныс мүшелерiнiң герпеске, уреапламозға, микоплазмозға, цитомегалияға тексеру (6 айға жарамды).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Донорлық шәует мәлiметтерінің қажетті құжаттарын денсаулық сақтау саласындағы уәкілетті орган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Донордың жеке картасын дәрiгер толтырады және кодтайды. Кодтау схемасы - еркiн. Донордың өтiнiшi мен оның жеке картасы қызметтiк пайдалану құжаттары ретiнде сейфте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Донормен жұмысты дәрiгер мен эмбриолог жүргiзедi. Дәрiгер донорды медициналық тексерудi ұйымдастырады, тексерудiң күнтiзбелiк жоспарына сәйкес зертханалық зерттеулер жүргiзу мен нәтижелерiнiң уақытылығын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Эмбриолог шәуеттi тоңазыту мен ерiтудi жүргiзедi, криоконсервациялауға дейiн және кейiн шәуеттiң сапасын бағалайды, шәуеттi сақтаудың қажеттi режимiн қамтамасыз етедi, материалды есепке алуды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Донорлық шәуеттi тiркеу донорлық шәует түсетiн журнал мен донор шәуетiнiң кiрiс-шығыс картасында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Эмбриондар донорлығы </w:t>
      </w:r>
    </w:p>
    <w:p>
      <w:pPr>
        <w:spacing w:after="0"/>
        <w:ind w:left="0"/>
        <w:jc w:val="both"/>
      </w:pPr>
      <w:r>
        <w:rPr>
          <w:rFonts w:ascii="Times New Roman"/>
          <w:b w:val="false"/>
          <w:i w:val="false"/>
          <w:color w:val="000000"/>
          <w:sz w:val="28"/>
        </w:rPr>
        <w:t xml:space="preserve">      27. Толық отбасын қалыптастыру аяқталғаннан кейiн (бала туғаннан кейiн) банкiде пайдаланылмаған криоконсервацияланған эмбриондар қалатын ДТҰ бағдарлама емделушiсi эмбрион донорлары бола алады. Пациент-донорлардың ерiктi шешiмi мен жазбаша хабарландырылған келiсiмi бойынша бұл эмбриондар ұрықсыз жұбайлар жұбы үшiн, сондай-ақ некеге тұрмаған әйелдерге (реципиенттерге) донорлыққа пайдаланылуы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Донорлыққа арналған эмбриондар, сондай-ақ донордың шәуетiмен донорлық ооциттердi ұрықтандыру нәтижесiнде алынуы да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Емделушiлер ДТҰ бағдарламасы пациенттердiң донорлық гаметтерден алынған эмбриондарын пайдалану кезiндегiге қарағанда, қалған криоконсервацияланған эмбриондарды пайдалану арқылы бағдарламаның нәтижесiнiң төмен екендiгi туралы хабардар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Донорлық эмбриондарды пайдалана отырып ЭКҰ жүргiзу үшiн қарсы айғақтар: </w:t>
      </w:r>
      <w:r>
        <w:br/>
      </w:r>
      <w:r>
        <w:rPr>
          <w:rFonts w:ascii="Times New Roman"/>
          <w:b w:val="false"/>
          <w:i w:val="false"/>
          <w:color w:val="000000"/>
          <w:sz w:val="28"/>
        </w:rPr>
        <w:t xml:space="preserve">
      1) ооциттердің жоқтығы; </w:t>
      </w:r>
      <w:r>
        <w:br/>
      </w:r>
      <w:r>
        <w:rPr>
          <w:rFonts w:ascii="Times New Roman"/>
          <w:b w:val="false"/>
          <w:i w:val="false"/>
          <w:color w:val="000000"/>
          <w:sz w:val="28"/>
        </w:rPr>
        <w:t xml:space="preserve">
      2) жағымсыз медициналық-генетикалық болжам; </w:t>
      </w:r>
      <w:r>
        <w:br/>
      </w:r>
      <w:r>
        <w:rPr>
          <w:rFonts w:ascii="Times New Roman"/>
          <w:b w:val="false"/>
          <w:i w:val="false"/>
          <w:color w:val="000000"/>
          <w:sz w:val="28"/>
        </w:rPr>
        <w:t xml:space="preserve">
      3) ауыстыруы жүктілікке әкеп соқтырмайтын төменгі сапалы эмбриондарды бірнеше рет алу; </w:t>
      </w:r>
      <w:r>
        <w:br/>
      </w:r>
      <w:r>
        <w:rPr>
          <w:rFonts w:ascii="Times New Roman"/>
          <w:b w:val="false"/>
          <w:i w:val="false"/>
          <w:color w:val="000000"/>
          <w:sz w:val="28"/>
        </w:rPr>
        <w:t xml:space="preserve">
      4) жоғарыда аталған факторлармен (және басқа да факторлармен) үйлескен күйеуінің ұрығын алу мен пайдалану мүскін болмау.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Эмбриондарды пайдалану арқылы ЭКҰ жүргізу үшін қарсы айғақтар: </w:t>
      </w:r>
      <w:r>
        <w:br/>
      </w:r>
      <w:r>
        <w:rPr>
          <w:rFonts w:ascii="Times New Roman"/>
          <w:b w:val="false"/>
          <w:i w:val="false"/>
          <w:color w:val="000000"/>
          <w:sz w:val="28"/>
        </w:rPr>
        <w:t xml:space="preserve">
      1) жүкті болу мен босануға қарсы айғақтар болып табылатын соматикалық және психикалық аурулар; </w:t>
      </w:r>
      <w:r>
        <w:br/>
      </w:r>
      <w:r>
        <w:rPr>
          <w:rFonts w:ascii="Times New Roman"/>
          <w:b w:val="false"/>
          <w:i w:val="false"/>
          <w:color w:val="000000"/>
          <w:sz w:val="28"/>
        </w:rPr>
        <w:t xml:space="preserve">
      2) туа бiткен даму ауытқуларының немесе эмбриондарды ауыстырып қондыру немесе жүктi болу мүмкiн болмайтын жатыр қуысының қисаюы; </w:t>
      </w:r>
      <w:r>
        <w:br/>
      </w:r>
      <w:r>
        <w:rPr>
          <w:rFonts w:ascii="Times New Roman"/>
          <w:b w:val="false"/>
          <w:i w:val="false"/>
          <w:color w:val="000000"/>
          <w:sz w:val="28"/>
        </w:rPr>
        <w:t xml:space="preserve">
      3) аналық бездердiң iсiктерi; </w:t>
      </w:r>
      <w:r>
        <w:br/>
      </w:r>
      <w:r>
        <w:rPr>
          <w:rFonts w:ascii="Times New Roman"/>
          <w:b w:val="false"/>
          <w:i w:val="false"/>
          <w:color w:val="000000"/>
          <w:sz w:val="28"/>
        </w:rPr>
        <w:t xml:space="preserve">
      4) операциялық емдеудi талап ететiн жатырдың қатерсiз iсiктерi; </w:t>
      </w:r>
      <w:r>
        <w:br/>
      </w:r>
      <w:r>
        <w:rPr>
          <w:rFonts w:ascii="Times New Roman"/>
          <w:b w:val="false"/>
          <w:i w:val="false"/>
          <w:color w:val="000000"/>
          <w:sz w:val="28"/>
        </w:rPr>
        <w:t xml:space="preserve">
      5) кез-келген орындағы жiтi асқыну аурулары; </w:t>
      </w:r>
      <w:r>
        <w:br/>
      </w:r>
      <w:r>
        <w:rPr>
          <w:rFonts w:ascii="Times New Roman"/>
          <w:b w:val="false"/>
          <w:i w:val="false"/>
          <w:color w:val="000000"/>
          <w:sz w:val="28"/>
        </w:rPr>
        <w:t xml:space="preserve">
      6) кез-келген орындағы, оның iшiнде анамнездегi қатерлi iсiктер.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Реципиенттердi тексеру ДТҰ ем-шараларын жүргiзу кезiндегiдей, сондай-ақ аяқ астынан болған жүктiлiктiң дамуын болдырмау үшiн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Эмбриондар донорларын iрiктеу критерийi гамет донорларынiкiндей.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Өздерiнiң эмбриондарын донорлыққа берудi шешкен жұбайлар жұбы гамет донорларының талаптарына сәйкес тексеруден өтуi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Аналық безден алынған шәуеттi, ооциттердi, </w:t>
      </w:r>
      <w:r>
        <w:br/>
      </w:r>
      <w:r>
        <w:rPr>
          <w:rFonts w:ascii="Times New Roman"/>
          <w:b w:val="false"/>
          <w:i w:val="false"/>
          <w:color w:val="000000"/>
          <w:sz w:val="28"/>
        </w:rPr>
        <w:t>
</w:t>
      </w:r>
      <w:r>
        <w:rPr>
          <w:rFonts w:ascii="Times New Roman"/>
          <w:b/>
          <w:i w:val="false"/>
          <w:color w:val="000080"/>
          <w:sz w:val="28"/>
        </w:rPr>
        <w:t xml:space="preserve">эмбриондар мен биоматериалдарды криоконсервiлеу </w:t>
      </w:r>
    </w:p>
    <w:p>
      <w:pPr>
        <w:spacing w:after="0"/>
        <w:ind w:left="0"/>
        <w:jc w:val="both"/>
      </w:pPr>
      <w:r>
        <w:rPr>
          <w:rFonts w:ascii="Times New Roman"/>
          <w:b w:val="false"/>
          <w:i w:val="false"/>
          <w:color w:val="000000"/>
          <w:sz w:val="28"/>
        </w:rPr>
        <w:t xml:space="preserve">      35. Шәует пен ооциттердi криоконсервiлеу тек жазбаша өтiнiш-ақпараттанған келiсiм болған жағдайда ғана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Донордың жыныстық клеткалары тапсырған сәттен бастап 1,5 сағат шегiнде тоңазытылуы тиiс. Шәует пен ооциттердi тоңазыту мен ерiтудiң оңтайлы әдiсiн таңдау жабдықтары бар қолданылатын криопротекторға байланысты және әрбiр зертхана дербес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Егер шәуеттi криоконсервiлеу алғаш рет жүргiзiлсе, онда шәуеттiң қайтадан бақылау тоңазытуы мен ерiтуiн жүргiзу қажет. Бақылау зерттеуiнiң нәтижелерi пациентке/донорға хабарлануы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Криоконсервiлеу процесi бағдарлық тоңазытудың немесе витрификацияның көмегiмен жүзеге асырылады. Консервiлеу бағдарламасы эмбрионның дамуы сатысы мен криопротектордың түрiмен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Тоңазытылған эмбриондарды сақтау сұйық азотқа орналастырылған арнаулы таңбаланған пластикалық түтiкшелерде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Аналық безден немесе оның қосалқы мүшесiнен алынған биологиялық материалды криоконсервiлеу онда кейiннен оны денеден тыс ұрықтандыру мен жасанды ұрықтандыру бағдарламасында пайдалану үшiн немесе шәуiттi ооцит цитоплазмасына инъекциялау үшiн жүзеге асырылады. Тоңазыту шәуеттi криоконсервiлеуге ұқсас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Жыныстық клеткаларды (гамет) сақтау Дюар ыдысындағы сұйық азотта жүзеге асырылады. </w:t>
      </w:r>
      <w:r>
        <w:br/>
      </w:r>
      <w:r>
        <w:rPr>
          <w:rFonts w:ascii="Times New Roman"/>
          <w:b w:val="false"/>
          <w:i w:val="false"/>
          <w:color w:val="000000"/>
          <w:sz w:val="28"/>
        </w:rPr>
        <w:t xml:space="preserve">
      Шәуеттердің сақталу мерзімі - 3 жылға дейін, ооциттер мен эмбриондар - 1 жылға дейін.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