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c903" w14:textId="5eac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кәсіби кадрларды дайындау мәселелері жөніндегі облыстық Үйлестіру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әкімиятының 2004 жылғы 18 қазандағы N 590 қаулысы. Шығыс Қазақстан облысының Әділет департаментінде 2004 жылғы 28 қазанда N 2002 тіркелді. Күші жойылды - Шығыс Қазақстан облысы әкімдігінің 2009 жылғы 8 маусымдағы N 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Шығыс Қазақстан облысы әкімдігінің 2009.06.08 N 91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N 148-II Заңының 
</w:t>
      </w:r>
      <w:r>
        <w:rPr>
          <w:rFonts w:ascii="Times New Roman"/>
          <w:b w:val="false"/>
          <w:i w:val="false"/>
          <w:color w:val="000000"/>
          <w:sz w:val="28"/>
        </w:rPr>
        <w:t xml:space="preserve"> 27-бабы </w:t>
      </w:r>
      <w:r>
        <w:rPr>
          <w:rFonts w:ascii="Times New Roman"/>
          <w:b w:val="false"/>
          <w:i w:val="false"/>
          <w:color w:val="000000"/>
          <w:sz w:val="28"/>
        </w:rPr>
        <w:t>
 1-тармағының 21) тармақшасына сәйкес, Шығыс Қазақстан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Білім және кәсіби кадрларды дайындау мәселелері жөніндегі облыстық Үйлестіру Кеңесі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Үйлестіру Кеңес туралы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Үйлестіру Кеңесінің дербес құрамы облыстық мәслихаттың кезекті сессиясында бекітуге енгізілсін. 
</w:t>
      </w:r>
      <w:r>
        <w:br/>
      </w:r>
      <w:r>
        <w:rPr>
          <w:rFonts w:ascii="Times New Roman"/>
          <w:b w:val="false"/>
          <w:i w:val="false"/>
          <w:color w:val="000000"/>
          <w:sz w:val="28"/>
        </w:rPr>
        <w:t>
      4. Осы қаулының орындалуына бақылау жасау облыс әкімінің орынбасары А.В. Гречухинге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Облыс әкімі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Әкімдіктің 2004 жылғы 18 қазандағы
</w:t>
      </w:r>
      <w:r>
        <w:br/>
      </w:r>
      <w:r>
        <w:rPr>
          <w:rFonts w:ascii="Times New Roman"/>
          <w:b w:val="false"/>
          <w:i w:val="false"/>
          <w:color w:val="000000"/>
          <w:sz w:val="28"/>
        </w:rPr>
        <w:t>
N 590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және кәсіби кадрларды дайындау мәселелері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облыстық Үйлестіру Кеңесі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 және кәсіби кадрларды дайындау мәселелері жөніндегі облыстық Үйлестіру Кеңесі (одан ары Кеңес) кәсіби кадрларды дайындау және білім жөніндегі мәселелерді іске асырудағы келісілген көзқарастарды, шешімдерді және ұсынымдарды әзірлеу мақсатында құрылған. 
</w:t>
      </w:r>
      <w:r>
        <w:br/>
      </w:r>
      <w:r>
        <w:rPr>
          <w:rFonts w:ascii="Times New Roman"/>
          <w:b w:val="false"/>
          <w:i w:val="false"/>
          <w:color w:val="000000"/>
          <w:sz w:val="28"/>
        </w:rPr>
        <w:t>
      2. Кеңес кеңес беруші-кеңесуші орган болып табылады. 
</w:t>
      </w:r>
      <w:r>
        <w:br/>
      </w:r>
      <w:r>
        <w:rPr>
          <w:rFonts w:ascii="Times New Roman"/>
          <w:b w:val="false"/>
          <w:i w:val="false"/>
          <w:color w:val="000000"/>
          <w:sz w:val="28"/>
        </w:rPr>
        <w:t>
      3. Кеңес өз қызметінде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 "Білім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басқа нормативтік-құқықтық актілерді және осы Ережені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Кеңестің міндеттері мен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Кеңестің негізгі міндеттері мен мақсаттары: 
</w:t>
      </w:r>
      <w:r>
        <w:br/>
      </w:r>
      <w:r>
        <w:rPr>
          <w:rFonts w:ascii="Times New Roman"/>
          <w:b w:val="false"/>
          <w:i w:val="false"/>
          <w:color w:val="000000"/>
          <w:sz w:val="28"/>
        </w:rPr>
        <w:t>
      1) кәсіби кадрларды дайындау және білім үрдісіне қатысатын мемлекеттік мекемелер мен органдардың келісілген қызметін іске асыру үшін ұсынымдар мен ұсыныстарды әзірлеу; 
</w:t>
      </w:r>
      <w:r>
        <w:br/>
      </w:r>
      <w:r>
        <w:rPr>
          <w:rFonts w:ascii="Times New Roman"/>
          <w:b w:val="false"/>
          <w:i w:val="false"/>
          <w:color w:val="000000"/>
          <w:sz w:val="28"/>
        </w:rPr>
        <w:t>
      2) кәсіби кадрларды дайындау және білім мәселесінде қоғамдық ұйымдармен, заңды және жеке тұлғалармен байланысу.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Кеңестің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Кеңестің құзыретіне:
</w:t>
      </w:r>
      <w:r>
        <w:br/>
      </w:r>
      <w:r>
        <w:rPr>
          <w:rFonts w:ascii="Times New Roman"/>
          <w:b w:val="false"/>
          <w:i w:val="false"/>
          <w:color w:val="000000"/>
          <w:sz w:val="28"/>
        </w:rPr>
        <w:t>
      1) білім саласындағы тиісті бағдарламаларды жүзеге асырудағы келісілген шараларды әзірлеу; 
</w:t>
      </w:r>
      <w:r>
        <w:br/>
      </w:r>
      <w:r>
        <w:rPr>
          <w:rFonts w:ascii="Times New Roman"/>
          <w:b w:val="false"/>
          <w:i w:val="false"/>
          <w:color w:val="000000"/>
          <w:sz w:val="28"/>
        </w:rPr>
        <w:t>
      2) кәсіби кадрларды дайындау және білім үрдісін жақсартуға арналған ұсынымдарды әзірлеу;
</w:t>
      </w:r>
      <w:r>
        <w:br/>
      </w:r>
      <w:r>
        <w:rPr>
          <w:rFonts w:ascii="Times New Roman"/>
          <w:b w:val="false"/>
          <w:i w:val="false"/>
          <w:color w:val="000000"/>
          <w:sz w:val="28"/>
        </w:rPr>
        <w:t>
      3) облыс экономикасының әр түрлі салаларына кәсіби кадрларды дайындауға ұсынымдар енгізу үшін білім саласында әлеуметтік зерттеулерді ұйымдастыру;
</w:t>
      </w:r>
      <w:r>
        <w:br/>
      </w:r>
      <w:r>
        <w:rPr>
          <w:rFonts w:ascii="Times New Roman"/>
          <w:b w:val="false"/>
          <w:i w:val="false"/>
          <w:color w:val="000000"/>
          <w:sz w:val="28"/>
        </w:rPr>
        <w:t>
      4) кәсіби кадрларды дайындау және білім үрдісіне қатысатын қоғамдық ұйымдармен, заңды және жеке тұлғаларымен ақпаратты тиімді алмасуды және білім саласындағы ұстамдық мәселелер бойынша қызметін келістіру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Кеңестің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Кеңеске басшылықты облыс әкімінің орынбасары - Кеңестің төрағасы жүргізеді. Кеңестің төрағасы болмаған кезде отырыстар Кеңес төрағасы орынбасарларының бірінің басшылығымен өткізіледі. 
</w:t>
      </w:r>
      <w:r>
        <w:br/>
      </w:r>
      <w:r>
        <w:rPr>
          <w:rFonts w:ascii="Times New Roman"/>
          <w:b w:val="false"/>
          <w:i w:val="false"/>
          <w:color w:val="000000"/>
          <w:sz w:val="28"/>
        </w:rPr>
        <w:t>
      7. Кеңестің кезекті отырысының күн тәртібін Кеңес мүшелерінің және мүдделі мемлекеттік органдардың ұсыныстарын ескеріп төраға қалыптастырады. Кеңестің жұмыстарына кәсіби кадрларды дайындау және білім үрдісіне қатысатын мекемелердің, ұйымдардың басшылары, сондай-ақ қоғамдық ұйымдардың өкілдері қатыса алады. Кеңестің отырысы тоқсанына бір реттен жиі емес өткізіледі. Кеңестің отырысы қажет болған жағдайда кезектен тыс Кеңес төрағасының немесе оның елу пайыз мүшелерінің бастамасымен өткізіле алады. Отырыс Кеңес мүшелерінің жалпы санының үштен екінші бөлігі қатысқанда құқылы деп есептеледі. 
</w:t>
      </w:r>
      <w:r>
        <w:br/>
      </w:r>
      <w:r>
        <w:rPr>
          <w:rFonts w:ascii="Times New Roman"/>
          <w:b w:val="false"/>
          <w:i w:val="false"/>
          <w:color w:val="000000"/>
          <w:sz w:val="28"/>
        </w:rPr>
        <w:t>
      8. Кеңес өз жұмысына мемлекеттік органдардың басшыларын, ғалымдарды және мамандарды тарта алады (келісім бойынша).
</w:t>
      </w:r>
      <w:r>
        <w:br/>
      </w:r>
      <w:r>
        <w:rPr>
          <w:rFonts w:ascii="Times New Roman"/>
          <w:b w:val="false"/>
          <w:i w:val="false"/>
          <w:color w:val="000000"/>
          <w:sz w:val="28"/>
        </w:rPr>
        <w:t>
      9. Кеңестің жұмыс органы облыстық білім департаменті болып табылады.
</w:t>
      </w:r>
      <w:r>
        <w:br/>
      </w:r>
      <w:r>
        <w:rPr>
          <w:rFonts w:ascii="Times New Roman"/>
          <w:b w:val="false"/>
          <w:i w:val="false"/>
          <w:color w:val="000000"/>
          <w:sz w:val="28"/>
        </w:rPr>
        <w:t>
      10. Кеңес, төраға немесе отырыста басшылық жасаған оның орынбасарлары қол қойған хаттамамен ресімделген шешімдер қабылдайды.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Аппарат басшысы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