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ef0" w14:textId="dc8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ІІ-сайланған Алматы қаласы Мәслихатының 2003 жылғы 27 ақпандағы ХХІV-сессиясының "Алматы қаласының аумағында сыртқы (көрнекі) жарнаманы орналастырғаны үшін ай сайынғы төлемнің мөлшермелерін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VIII сессиясының 2004 жылғы 29 шілдедегі N 68 шешімі. Алматы қалалық Әділет Департаментінде 2004 жылғы 06 тамызда N 613 тіркелді. Күші жойылды - Алматы қаласы мәслихатының 2008 жылғы 22 желтоқсандағы N 164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Алматы қаласы мәслихатының 2008.12.22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7 бабына сәйкес ІІІ-сайланған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ІІІ-сайланған Алматы қаласының Мәслихатының 2004 жылғы 10 маусымдағы кезектен тыс VІІ-сессиясының "ІІ-сайланған Алматы қаласы Мәслихатының 2003 жылғы 27 ақпандағы ХХІV-сессиясының "Алматы қаласының аумағында сыртқы (көрнекі) жарнаманы орналастырғаны үшін ай сайынғы төлемнің мөлшерлемелерін бекіту туралы" шешіміне өзгерістер мен толықтырулар енгізу туралы" шешімі қайта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"Алматы қаласының аумағында сыртқы (көрнекі) жарнаманы орналастырғаны үшін ай сайынғы төлемнің мөлшерлемелерін бекіту туралы" ІІ-сайланған Алматы қалалық Мәслихаты ХХІV-сессиясының 2003 жылғы 27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қосымша мына редакцияда мазмұндалсын, қоса беріліп отыр.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Қазақстан Республикасының "Темекі шегушіліктің алдын алу және шектеу туралы" 2002 жылғы 10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4 бабы 1 тармағының 1 тармақшасына сәйкес қосымшадағы мөлшерлемелер кестесінің 1.1., 2.1., 3.1., 4.1., 5.1., 6.1., 7.1., 8.1.тармақтары және қосымшаға ескертпедегі 4 тармақтың күші 2004 жылғы 1 қазанға дейін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Осы шешiмнiң орындалуын бақылау экономика және бюджет жөніндегі тұрақты депутаттық комиссияға (Шелипанов А.И.), Алматы қаласы бойынша салық комитетiнiң төрағасы Қ.Е.Баеділовқа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VІІІ-сессиясының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ІІ-сайланған 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27 ақпандағы ХХІV-сессиясының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қаласының аумағында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(көрнекі) жарнаманы орналастырғаны үшін 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сайынғы төлемнің мөлшерлемелерін бекіту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ІІІ-сайланған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2004 жылғы 29 шілдедегі N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VІІІ сессиясының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"ІІ-сайланған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жылғы 27 ақпандағы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ХХІV-ші сессиясының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қосымша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аумағында сыртқы (көрнекі)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жарнаманы орналастырғаны үшін ай сайынғы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төлемнің мөлшерлемелері (бір жағы үшін)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7"/>
        <w:gridCol w:w="2200"/>
        <w:gridCol w:w="2200"/>
        <w:gridCol w:w="2062"/>
        <w:gridCol w:w="1841"/>
      </w:tblGrid>
      <w:tr>
        <w:trPr>
          <w:trHeight w:val="90" w:hRule="atLeast"/>
        </w:trPr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түрi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ақы мөлшерлемелерi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алынатын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категориясы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категориясы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категориясы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Көлемi 2.ш.м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көрсеткiштер, маңдайшалар, ақпарат қалқандары (нысан үшiн).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2.Лайтбокстер (сити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форматты)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Көлемi 2 - ден 5 ш.м. дейiнгi  жарнама-ақпараттық нысандар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7,5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4,5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Көлемi 5-тен 10 ш.м. дейiнгi жарнама-ақпараттық нысандар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Көлемi 10-нан 20 ш.м. дейiнгi жарнама-ақпараттық нысандар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Көлемi 20-дан 30 ш.м. дейiнгi жарнама-ақпараттық нысандар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90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22,5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7.Көлемi 30 ш.м. жоғары жарнама-ақпараттық нысандар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Уақытша типтегi дүңгiршiктер мен павильондардағы жарнама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Темекiнiң жарнамасы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4,5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  <w:tr>
        <w:trPr>
          <w:trHeight w:val="9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Көлiк құралдарының сыртындағы жарнама (бiрлiк үшiн)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Автобустар, троллейбустар, трамвайлар, жүк машиналары және т.б. (жүк көтерімі 1,5 тоннадан астам)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Шағын автобустар, такси, жеңiл автомобильдер (жүк көтерімі 1,5 тоннаға дейін)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ескерту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Ескерту: 1. Төлем ақы мөлшерлемелерi қолданыстағы айлық есептiк көрсеткiштiң көлемiмен есептеледi.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Бюджеттiк ұйымдар мен отандық тауар өндірушілер (отандық және бірлескен өндірістік кәсіпорындар) үшiн ай сайынғы мөлшерлемелер 20% азайтылады.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Қазақстан Республикасының мемлекеттiк органдары олардың өз функцияларын жүзеге асыруға байланысты орналастырған сыртқы (көрнекi) жарнама нысандары бойынша ақы төлеушiлер болып табылмайды.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Темекi өнiмдерiнiң жарнамасын көлiктің барлық түрлерінде, құрылғылар мен ЖПБ жол белгілерінде орналастыруға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5.Төленген төлем ақы сомалары қайтарылмайды.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Категориялар бойынша Алматы қаласының негiзгi алаңдары мен магистральдарының тiзiмi: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"А" категориясы: 
</w:t>
      </w:r>
      <w:r>
        <w:rPr>
          <w:rFonts w:ascii="Times New Roman"/>
          <w:b w:val="false"/>
          <w:i w:val="false"/>
          <w:color w:val="000000"/>
          <w:sz w:val="28"/>
        </w:rPr>
        <w:t>
Абай д., Әл-Фараби д., Абылай хан д., Достық д., Фурманов к-сi, Астана алаңы, Республика алаңы, Сәтпаев к-сi, Қонаев к-сi, Сүйiнбай д., Саин д., Сейфуллин д., Қажымұқан к-сi, Байтұрсынов к-сi, Достық - Әл-Фараби зәулiм жолы, Алтынсарин к-сi, Райымбек д., Рысқұлов д., Желтоқсан к-сi, Гоголь к-сi, Жiбек жолы к-сi, Төле би к-сi, Қабанбай батыр к-сi, Мақатаев к-сi, Б.Майлин к-сi, Өтеген батыр к-сi, Гагарин д., Хмельницкий к-сi, Солтүстiк шеңбер, әуежай, авто және темiржол вокзалдары, Розыбакиев к-сi, Ш.Қалдаяқов к-сi, Наурызбай батыр к-сi, қаланың кiре берiстерi мен шыға берiстерi, Тимирязев к-сi, Б.Момышұлы к-сi, спорт шаралары мен мәдени бұқаралық демалыс орындары, Жандосов к-сi, Масанчи к-сi, Мәметова к-сi, Құрманғазы к-сi, Т.Озал к-сi, Жолдасбеков к-сi, Меңдiқұлов атындағы бульвар, Панфилов к-сi (Әл-Фараби д. Төмен), М.Ганди к-сi, Әуезов к-сi.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"B" категориясы
</w:t>
      </w:r>
      <w:r>
        <w:rPr>
          <w:rFonts w:ascii="Times New Roman"/>
          <w:b w:val="false"/>
          <w:i w:val="false"/>
          <w:color w:val="000000"/>
          <w:sz w:val="28"/>
        </w:rPr>
        <w:t>
: Бөгенбай батыр к-сi, Марков к-сi, Шаляпин к-сi, Манас к-сi, Тiлендиев к-сi, Навои к-сi, Мұстафин к-сi, Шемякин к-сi, "Алмагүл" ықшам ауданы, "Қазақфильм" ықшам ауданы, "Айнабұлақ" ықшам ауданы, Байзақов к-сi, Щепкин к-сi, Жароков к-сi, Қазыбек би к-сi, Әйтеке би к-сi, Мұқанов к-сi, Торайғыров к-сi, "Орбита" ықшам ауданы, Панфилов к-сi, Жансүгiров к-сi, Пушкин к-сi, Айманов к-сi, Жамбыл к-сi, А.Шарипов к-сi, Қожамқұлов к-сi, Қарасай батыр к-сi, Шевченко к-сi.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"С" категориясы:
</w:t>
      </w:r>
      <w:r>
        <w:rPr>
          <w:rFonts w:ascii="Times New Roman"/>
          <w:b w:val="false"/>
          <w:i w:val="false"/>
          <w:color w:val="000000"/>
          <w:sz w:val="28"/>
        </w:rPr>
        <w:t>
 "А" және "В" категорияларына кiрмеген барлық қалған магистральдар, алаңдар мен көшелер.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VІІІ-сессиясының төрағасы 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