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9fce" w14:textId="8d09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эвакуациялық қабылдау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әкімиятының 2004 жылғы 28 сәуірдегі N 64/1 қаулысы. Павлодар облысының әділет департаментінде 2004 жылғы 4 маусымда N 2545 тіркелді. Күші жойылды - Павлодар облысы Май аудандық әкімдігінің 2009 жылғы 7 тамыздағы N 182/8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Май аудандық әкімдігінің 2009 жылғы 7 тамыздағы N 182/8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тармағының 17 тармақшасына сәйкес және аудан аумағында азаматтық қорғаныстың эвакуациялық шараларын ұйымдастыру және орындау, төтенше жағдайлар кезiнде тұрғындардың қорғалуын қамтамасыз ету мақсатында аудан әкімдігі ҚАУЛЫ ЕТЕДI:</w:t>
      </w:r>
      <w:r>
        <w:br/>
      </w:r>
      <w:r>
        <w:rPr>
          <w:rFonts w:ascii="Times New Roman"/>
          <w:b w:val="false"/>
          <w:i w:val="false"/>
          <w:color w:val="000000"/>
          <w:sz w:val="28"/>
        </w:rPr>
        <w:t>
      1. Аудандық  эвакуациялық қабылдау комиссиясы құрылып, құрамы заңнамаға сәйкес аудандық мәслихатқа енгiзiлсiн.</w:t>
      </w:r>
      <w:r>
        <w:br/>
      </w:r>
      <w:r>
        <w:rPr>
          <w:rFonts w:ascii="Times New Roman"/>
          <w:b w:val="false"/>
          <w:i w:val="false"/>
          <w:color w:val="000000"/>
          <w:sz w:val="28"/>
        </w:rPr>
        <w:t>
      2. Аудандық эвакуациялық қабылдау комиссияның Ережесi қосымшаға сәйкес бекiтiлсiн.</w:t>
      </w:r>
      <w:r>
        <w:br/>
      </w:r>
      <w:r>
        <w:rPr>
          <w:rFonts w:ascii="Times New Roman"/>
          <w:b w:val="false"/>
          <w:i w:val="false"/>
          <w:color w:val="000000"/>
          <w:sz w:val="28"/>
        </w:rPr>
        <w:t>
      3. Осы қаулының  орындалуын бақылау аудан әкiмiнiң орынбасары А. Закирьяновқа жүктелсiн.</w:t>
      </w:r>
    </w:p>
    <w:p>
      <w:pPr>
        <w:spacing w:after="0"/>
        <w:ind w:left="0"/>
        <w:jc w:val="both"/>
      </w:pPr>
      <w:r>
        <w:rPr>
          <w:rFonts w:ascii="Times New Roman"/>
          <w:b w:val="false"/>
          <w:i/>
          <w:color w:val="000000"/>
          <w:sz w:val="28"/>
        </w:rPr>
        <w:t>      Аудан әкiмi Т.Мүбәраков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Май аудан әкiмдiгiнiң  </w:t>
      </w:r>
      <w:r>
        <w:br/>
      </w:r>
      <w:r>
        <w:rPr>
          <w:rFonts w:ascii="Times New Roman"/>
          <w:b w:val="false"/>
          <w:i w:val="false"/>
          <w:color w:val="000000"/>
          <w:sz w:val="28"/>
        </w:rPr>
        <w:t xml:space="preserve">
2004 жылғы 28 сәуірдегі </w:t>
      </w:r>
      <w:r>
        <w:br/>
      </w:r>
      <w:r>
        <w:rPr>
          <w:rFonts w:ascii="Times New Roman"/>
          <w:b w:val="false"/>
          <w:i w:val="false"/>
          <w:color w:val="000000"/>
          <w:sz w:val="28"/>
        </w:rPr>
        <w:t xml:space="preserve">
"Аудандық эвакуациялық  </w:t>
      </w:r>
      <w:r>
        <w:br/>
      </w:r>
      <w:r>
        <w:rPr>
          <w:rFonts w:ascii="Times New Roman"/>
          <w:b w:val="false"/>
          <w:i w:val="false"/>
          <w:color w:val="000000"/>
          <w:sz w:val="28"/>
        </w:rPr>
        <w:t>
қабылдау комиссиясын құру</w:t>
      </w:r>
      <w:r>
        <w:br/>
      </w:r>
      <w:r>
        <w:rPr>
          <w:rFonts w:ascii="Times New Roman"/>
          <w:b w:val="false"/>
          <w:i w:val="false"/>
          <w:color w:val="000000"/>
          <w:sz w:val="28"/>
        </w:rPr>
        <w:t>
туралы" N 64/1 қаулысымен</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Аудандық эвакуациялық қабылдау комиссиясының Ережесi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Май ауданының эвакуациялық қабылдау комиссиясы (бұдан әрi Комиссия) эвакуация кезiнде келiп жатқан елдi қарсы алуға, оларды есепке алуға және орналастыруға, сол сияқты келiп жатқан елдi қалыпты өмiрге барлық қажеттiлiкпен қамтамасыз етудiң ұйымдастырылуын бақылауға арналған консультативтiк - кеңесшi орган.</w:t>
      </w:r>
      <w:r>
        <w:br/>
      </w:r>
      <w:r>
        <w:rPr>
          <w:rFonts w:ascii="Times New Roman"/>
          <w:b w:val="false"/>
          <w:i w:val="false"/>
          <w:color w:val="000000"/>
          <w:sz w:val="28"/>
        </w:rPr>
        <w:t>
      2. Комиссия Азаматтық қорғаныс бастығының (аудан әкiмi) жұмысшы органы болып табылады және эвакуациялық шаралардың барлық кешенiнiң орындалуы мен олардың жан - жақты қамтамасыз етiлуiн жауапкершiлiгiне алады.</w:t>
      </w:r>
      <w:r>
        <w:br/>
      </w:r>
      <w:r>
        <w:rPr>
          <w:rFonts w:ascii="Times New Roman"/>
          <w:b w:val="false"/>
          <w:i w:val="false"/>
          <w:color w:val="000000"/>
          <w:sz w:val="28"/>
        </w:rPr>
        <w:t>
      3. Комиссияға басшылық жасауды аудан әкiмiнiң әлеуметтiк және экономика мәселелер жөнiндегi орынбасары жүзеге асырады.</w:t>
      </w:r>
      <w:r>
        <w:br/>
      </w:r>
      <w:r>
        <w:rPr>
          <w:rFonts w:ascii="Times New Roman"/>
          <w:b w:val="false"/>
          <w:i w:val="false"/>
          <w:color w:val="000000"/>
          <w:sz w:val="28"/>
        </w:rPr>
        <w:t>
      4. Комиссия құрамына жергiлiктi атқарушы органдардың, олардың қызметтерiнiң, әскери комиссариатты ұйымдастыру  тағы басқа өкiлдерi кiредi. Комиссия мүшелерiнiң дербес құрамы мәслихаттың  шешiмiмен бекiтiледi.</w:t>
      </w:r>
      <w:r>
        <w:br/>
      </w:r>
      <w:r>
        <w:rPr>
          <w:rFonts w:ascii="Times New Roman"/>
          <w:b w:val="false"/>
          <w:i w:val="false"/>
          <w:color w:val="000000"/>
          <w:sz w:val="28"/>
        </w:rPr>
        <w:t>
      5. Комиссия өзiнiң өкiлеттiлiгiн жергiлiктi атқарушы органдармен, сол сияқты меншiк түрлерiне қарамастан ұйымдармен өзара iс-әрекетте жүзеге асырады.</w:t>
      </w:r>
      <w:r>
        <w:br/>
      </w:r>
      <w:r>
        <w:rPr>
          <w:rFonts w:ascii="Times New Roman"/>
          <w:b w:val="false"/>
          <w:i w:val="false"/>
          <w:color w:val="000000"/>
          <w:sz w:val="28"/>
        </w:rPr>
        <w:t xml:space="preserve">
      6. Комиссия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басқа да Заңдарына, өкiлеттi атқарушы органдардың нормативтiк - құқықтың актiлерiне, сол сияқты осы Ережеге сәйкес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негiзi мiндеттерi</w:t>
      </w:r>
    </w:p>
    <w:p>
      <w:pPr>
        <w:spacing w:after="0"/>
        <w:ind w:left="0"/>
        <w:jc w:val="both"/>
      </w:pPr>
      <w:r>
        <w:rPr>
          <w:rFonts w:ascii="Times New Roman"/>
          <w:b w:val="false"/>
          <w:i w:val="false"/>
          <w:color w:val="000000"/>
          <w:sz w:val="28"/>
        </w:rPr>
        <w:t>      7. Бейбiт уақытта:</w:t>
      </w:r>
      <w:r>
        <w:br/>
      </w:r>
      <w:r>
        <w:rPr>
          <w:rFonts w:ascii="Times New Roman"/>
          <w:b w:val="false"/>
          <w:i w:val="false"/>
          <w:color w:val="000000"/>
          <w:sz w:val="28"/>
        </w:rPr>
        <w:t>
      1) Ауданының төтенше жағдайлар бөлiмi (төтенше жағдайлар жөнiндегi маман) бiрлесе отырып қоныс аударған елдi қабылдау және орналастыру жоспарын әзiрлейдi.</w:t>
      </w:r>
      <w:r>
        <w:br/>
      </w:r>
      <w:r>
        <w:rPr>
          <w:rFonts w:ascii="Times New Roman"/>
          <w:b w:val="false"/>
          <w:i w:val="false"/>
          <w:color w:val="000000"/>
          <w:sz w:val="28"/>
        </w:rPr>
        <w:t>
      2) Ауданның азаматтық қорғаныс қызметтерiмен бiрлесiп қоныс  аударған елдi қорғау және жан-жақты қамтамасыз ету жөнiндегi шараларды әзiрлейдi.</w:t>
      </w:r>
      <w:r>
        <w:br/>
      </w:r>
      <w:r>
        <w:rPr>
          <w:rFonts w:ascii="Times New Roman"/>
          <w:b w:val="false"/>
          <w:i w:val="false"/>
          <w:color w:val="000000"/>
          <w:sz w:val="28"/>
        </w:rPr>
        <w:t>
      3) Жинаушы және қабылдаушы эвакуациялық пункттердiң әкiмшiлiгiн дайындауды ұйымдастырады, жергiлiктi атқарушы органдарда барлық меншiк түрлерiндегi ауылшаруашылық кәсiпорындарында эвакуация қабылдау комиссияларының құрылуына және дайындығына бақылау жасауды жүзеге асырады.</w:t>
      </w:r>
      <w:r>
        <w:br/>
      </w:r>
      <w:r>
        <w:rPr>
          <w:rFonts w:ascii="Times New Roman"/>
          <w:b w:val="false"/>
          <w:i w:val="false"/>
          <w:color w:val="000000"/>
          <w:sz w:val="28"/>
        </w:rPr>
        <w:t>
      4) Қауiпсiз аймақты игеру мәселелерi бойынша тұрғындардың аудан аумағына орналастыру жоспарланған қалалардың ұйымдарымен  байланыс жасап тұрады.</w:t>
      </w:r>
      <w:r>
        <w:br/>
      </w:r>
      <w:r>
        <w:rPr>
          <w:rFonts w:ascii="Times New Roman"/>
          <w:b w:val="false"/>
          <w:i w:val="false"/>
          <w:color w:val="000000"/>
          <w:sz w:val="28"/>
        </w:rPr>
        <w:t>
      8. Эвакуациялық шараларды дайындауға өкiмiн алысымен:</w:t>
      </w:r>
      <w:r>
        <w:br/>
      </w:r>
      <w:r>
        <w:rPr>
          <w:rFonts w:ascii="Times New Roman"/>
          <w:b w:val="false"/>
          <w:i w:val="false"/>
          <w:color w:val="000000"/>
          <w:sz w:val="28"/>
        </w:rPr>
        <w:t>
      1) Жергiлiктi атқарушы органдардың эвакуациялық қабылдау комиссияларының даярлыққа кiргiзiлуiн бақылауды жүзеге асырады.</w:t>
      </w:r>
      <w:r>
        <w:br/>
      </w:r>
      <w:r>
        <w:rPr>
          <w:rFonts w:ascii="Times New Roman"/>
          <w:b w:val="false"/>
          <w:i w:val="false"/>
          <w:color w:val="000000"/>
          <w:sz w:val="28"/>
        </w:rPr>
        <w:t>
      2) Қоныс аударылғандарды қабылдау, орналастырылу, қамтамасыз етiлу жоспарын анықтайды.</w:t>
      </w:r>
      <w:r>
        <w:br/>
      </w:r>
      <w:r>
        <w:rPr>
          <w:rFonts w:ascii="Times New Roman"/>
          <w:b w:val="false"/>
          <w:i w:val="false"/>
          <w:color w:val="000000"/>
          <w:sz w:val="28"/>
        </w:rPr>
        <w:t>
      3) Аудан аумағындағы жаяу қоныс аударудың жол бағытын даярлауды ұйымдастырады. Шоғырлану пункттерiн қоныс аударушыларды қабылдауға дайындығын бақылайды.</w:t>
      </w:r>
      <w:r>
        <w:br/>
      </w:r>
      <w:r>
        <w:rPr>
          <w:rFonts w:ascii="Times New Roman"/>
          <w:b w:val="false"/>
          <w:i w:val="false"/>
          <w:color w:val="000000"/>
          <w:sz w:val="28"/>
        </w:rPr>
        <w:t>
      4) Шоғырлану пункттерiнiң, жасау қоныс аударудың жол  бағыттарындағы тынығатын жерлердiң, қабылдау эвакуациялық пункттерiн және елдi орналастыру пункттерiнiң аймағындағы қоныс аударушылар үшiн бары мен жетiспейтiн баспаналардың құрылысының дайындығына бақылау жасауды жүзеге асырады.</w:t>
      </w:r>
      <w:r>
        <w:br/>
      </w:r>
      <w:r>
        <w:rPr>
          <w:rFonts w:ascii="Times New Roman"/>
          <w:b w:val="false"/>
          <w:i w:val="false"/>
          <w:color w:val="000000"/>
          <w:sz w:val="28"/>
        </w:rPr>
        <w:t>
      9. Елдiң қоныс аударылуына өкiм алысымен:</w:t>
      </w:r>
      <w:r>
        <w:br/>
      </w:r>
      <w:r>
        <w:rPr>
          <w:rFonts w:ascii="Times New Roman"/>
          <w:b w:val="false"/>
          <w:i w:val="false"/>
          <w:color w:val="000000"/>
          <w:sz w:val="28"/>
        </w:rPr>
        <w:t>
      1) қабылдау эвакуациялық пункттерi мен шоғырлану пункттерi ұйымдастырылды. Елдi қабылдау және орналастыру бойынша жергiлiктi атқарушы органдардың эвакуация   қабылдау комиссияларының жұмысына басшылық жасайды.</w:t>
      </w:r>
      <w:r>
        <w:br/>
      </w:r>
      <w:r>
        <w:rPr>
          <w:rFonts w:ascii="Times New Roman"/>
          <w:b w:val="false"/>
          <w:i w:val="false"/>
          <w:color w:val="000000"/>
          <w:sz w:val="28"/>
        </w:rPr>
        <w:t>
      2) Елдiң келуi және орналастырылу жөнiнде деректер жинайды, жинақтап қорытады және бұл туралы белгiленген мерзiмде ауданның азаматтық қорғаныс бастығына және облыстық эвакуациялық комиссияға баяндайды.</w:t>
      </w:r>
      <w:r>
        <w:br/>
      </w:r>
      <w:r>
        <w:rPr>
          <w:rFonts w:ascii="Times New Roman"/>
          <w:b w:val="false"/>
          <w:i w:val="false"/>
          <w:color w:val="000000"/>
          <w:sz w:val="28"/>
        </w:rPr>
        <w:t>
      3) Сәйкес қызметтермен өзара iс-әрекет жасап, келiп жатқан елдiң қамтамасыз етiлуiн және қорғалуын ұйымдастырады.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құқықтары</w:t>
      </w:r>
    </w:p>
    <w:p>
      <w:pPr>
        <w:spacing w:after="0"/>
        <w:ind w:left="0"/>
        <w:jc w:val="both"/>
      </w:pPr>
      <w:r>
        <w:rPr>
          <w:rFonts w:ascii="Times New Roman"/>
          <w:b w:val="false"/>
          <w:i w:val="false"/>
          <w:color w:val="000000"/>
          <w:sz w:val="28"/>
        </w:rPr>
        <w:t xml:space="preserve">      10. Азаматтық қорғаныстың бастығы (аудан әкiмi) тапсырмасы бойынша комиссия: </w:t>
      </w:r>
      <w:r>
        <w:br/>
      </w:r>
      <w:r>
        <w:rPr>
          <w:rFonts w:ascii="Times New Roman"/>
          <w:b w:val="false"/>
          <w:i w:val="false"/>
          <w:color w:val="000000"/>
          <w:sz w:val="28"/>
        </w:rPr>
        <w:t>
      1) Эвакуация шараларын ұйымдастыру мен өткiзу мәселелерi жөнiндегi жергiлiктi атқарушы органдардың, ұйымдардың әрекеттерiн үйлестiру жөнiнде ұсыныстар енгiзуге;</w:t>
      </w:r>
      <w:r>
        <w:br/>
      </w:r>
      <w:r>
        <w:rPr>
          <w:rFonts w:ascii="Times New Roman"/>
          <w:b w:val="false"/>
          <w:i w:val="false"/>
          <w:color w:val="000000"/>
          <w:sz w:val="28"/>
        </w:rPr>
        <w:t>
      2) Комиссияның құзырлылығына жататын нормативтiк-құқықтық мәселелерi әзiрлеуге қатысуға;</w:t>
      </w:r>
      <w:r>
        <w:br/>
      </w:r>
      <w:r>
        <w:rPr>
          <w:rFonts w:ascii="Times New Roman"/>
          <w:b w:val="false"/>
          <w:i w:val="false"/>
          <w:color w:val="000000"/>
          <w:sz w:val="28"/>
        </w:rPr>
        <w:t>
      3) Комиссияның құзырлығына жататын мәселелер жөнiнде жергiлiктi атқарушы органдар мен ұйымдардың лауазымды тұлғаларын тыңдауға;</w:t>
      </w:r>
      <w:r>
        <w:br/>
      </w:r>
      <w:r>
        <w:rPr>
          <w:rFonts w:ascii="Times New Roman"/>
          <w:b w:val="false"/>
          <w:i w:val="false"/>
          <w:color w:val="000000"/>
          <w:sz w:val="28"/>
        </w:rPr>
        <w:t>
      3) Жергiлiктi атқарушы органдар мен ұйымдардан олардың қызметi жөнiнде Комиссияның жұмысы үшiн қажеттi ақпараттар сұратуға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 қызметiн ұйымдастыру</w:t>
      </w:r>
    </w:p>
    <w:p>
      <w:pPr>
        <w:spacing w:after="0"/>
        <w:ind w:left="0"/>
        <w:jc w:val="both"/>
      </w:pPr>
      <w:r>
        <w:rPr>
          <w:rFonts w:ascii="Times New Roman"/>
          <w:b w:val="false"/>
          <w:i w:val="false"/>
          <w:color w:val="000000"/>
          <w:sz w:val="28"/>
        </w:rPr>
        <w:t>      11. Комиссия өз қызметiн оның төрағасы бекiткен жұмыс жоспарына сәйкес жүзеге асырады. Комиссия мәжiлiсi қажеттiлiгiне қарай ең кемiнде жарты жылдықта бiр рет өткiзiледi.</w:t>
      </w:r>
      <w:r>
        <w:br/>
      </w:r>
      <w:r>
        <w:rPr>
          <w:rFonts w:ascii="Times New Roman"/>
          <w:b w:val="false"/>
          <w:i w:val="false"/>
          <w:color w:val="000000"/>
          <w:sz w:val="28"/>
        </w:rPr>
        <w:t>
      1) Аудан әкiмiнiң немесе әкiмдiгiнiң шешiмiн талап ететiн мәселелер бойынша Комиссия белгiленген тәртiпке сәйкес ұсыныстар шығарады.</w:t>
      </w:r>
      <w:r>
        <w:br/>
      </w:r>
      <w:r>
        <w:rPr>
          <w:rFonts w:ascii="Times New Roman"/>
          <w:b w:val="false"/>
          <w:i w:val="false"/>
          <w:color w:val="000000"/>
          <w:sz w:val="28"/>
        </w:rPr>
        <w:t>
      2) Өз құзырлығына сәйкес Комиссия қабылдайтын шешiмдер ұсыныс түрiнде болады.</w:t>
      </w:r>
      <w:r>
        <w:br/>
      </w:r>
      <w:r>
        <w:rPr>
          <w:rFonts w:ascii="Times New Roman"/>
          <w:b w:val="false"/>
          <w:i w:val="false"/>
          <w:color w:val="000000"/>
          <w:sz w:val="28"/>
        </w:rPr>
        <w:t xml:space="preserve">
      3) Комиссия өздерiнде қаралатын және шешiлетiн мәселелер бойынша аудан әкiмiне ақпарат берiп тұрады.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