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d3386" w14:textId="bbd33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2001 жылғы 25 қыркүйектегi 14 сессиясының "Қаражал қалалық Мәслихатының Регламентiн бекiту туралы" N 14/148 шешiмiне, нормативтiк-құқықтық актiлер реестрiндегi тiркелу нөмiрi - 470, толықтырулар мен өзгерiстер енгiзу туралы</w:t>
      </w:r>
    </w:p>
    <w:p>
      <w:pPr>
        <w:spacing w:after="0"/>
        <w:ind w:left="0"/>
        <w:jc w:val="both"/>
      </w:pPr>
      <w:r>
        <w:rPr>
          <w:rFonts w:ascii="Times New Roman"/>
          <w:b w:val="false"/>
          <w:i w:val="false"/>
          <w:color w:val="000000"/>
          <w:sz w:val="28"/>
        </w:rPr>
        <w:t>Қарағанды облысы Қаражал қалалық мәслихатының 2004 жылғы 26 мамырдағы N 8/64 шешімі. Қарағанды облысының Әділет департаментінде 2004 жылғы 31 мамырда N 1539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2004 жылғы 14 сәуiрдегi N 545 "Қазақстан Республикасындағы сайлау туралы" Қазақстан Республикасының Конституциялық заңына өзгерiстер мен толықтырулар енгiзу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N 148-II "Қазақстан Республикасындағы жергiлiктi мемлекеттiк басқару туралы" </w:t>
      </w:r>
      <w:r>
        <w:rPr>
          <w:rFonts w:ascii="Times New Roman"/>
          <w:b w:val="false"/>
          <w:i w:val="false"/>
          <w:color w:val="000000"/>
          <w:sz w:val="28"/>
        </w:rPr>
        <w:t xml:space="preserve">Заңының </w:t>
      </w:r>
      <w:r>
        <w:rPr>
          <w:rFonts w:ascii="Times New Roman"/>
          <w:b w:val="false"/>
          <w:i w:val="false"/>
          <w:color w:val="000000"/>
          <w:sz w:val="28"/>
        </w:rPr>
        <w:t>8-бабы 3 тармағы 5 тармақшасына</w:t>
      </w:r>
      <w:r>
        <w:rPr>
          <w:rFonts w:ascii="Times New Roman"/>
          <w:b w:val="false"/>
          <w:i w:val="false"/>
          <w:color w:val="000000"/>
          <w:sz w:val="28"/>
        </w:rPr>
        <w:t xml:space="preserve"> сәйкес қалалық Мәслихат </w:t>
      </w:r>
      <w:r>
        <w:rPr>
          <w:rFonts w:ascii="Times New Roman"/>
          <w:b/>
          <w:i w:val="false"/>
          <w:color w:val="000000"/>
          <w:sz w:val="28"/>
        </w:rPr>
        <w:t>ШЕШIМ ЕТТI:</w:t>
      </w:r>
      <w:r>
        <w:br/>
      </w:r>
      <w:r>
        <w:rPr>
          <w:rFonts w:ascii="Times New Roman"/>
          <w:b w:val="false"/>
          <w:i w:val="false"/>
          <w:color w:val="000000"/>
          <w:sz w:val="28"/>
        </w:rPr>
        <w:t>
</w:t>
      </w:r>
      <w:r>
        <w:rPr>
          <w:rFonts w:ascii="Times New Roman"/>
          <w:b w:val="false"/>
          <w:i w:val="false"/>
          <w:color w:val="000000"/>
          <w:sz w:val="28"/>
        </w:rPr>
        <w:t>
      1. Қалалық Мәслихаттың 2001 жылғы 25 қыркүйектегi 14 сессиясының "Қаражал қалалық Мәслихатының Регламентiн бекiту туралы" N 14/148 шешiмiне мынадай өзгерiстер енгiзiлсiн: рим сандарымен белгiленген тараулардың, тармақтар мен тармақшалардың нөмiрлерi араб сандарымен ауыстырылсын.</w:t>
      </w:r>
      <w:r>
        <w:br/>
      </w:r>
      <w:r>
        <w:rPr>
          <w:rFonts w:ascii="Times New Roman"/>
          <w:b w:val="false"/>
          <w:i w:val="false"/>
          <w:color w:val="000000"/>
          <w:sz w:val="28"/>
        </w:rPr>
        <w:t>
</w:t>
      </w:r>
      <w:r>
        <w:rPr>
          <w:rFonts w:ascii="Times New Roman"/>
          <w:b w:val="false"/>
          <w:i/>
          <w:color w:val="800000"/>
          <w:sz w:val="28"/>
        </w:rPr>
        <w:t>      Ескерту. Қаражал қалалық мәслихатының 2001.09.25 14 сессиясының N 14/148 шешімі РҚАО-на түспеген.</w:t>
      </w:r>
      <w:r>
        <w:br/>
      </w:r>
      <w:r>
        <w:rPr>
          <w:rFonts w:ascii="Times New Roman"/>
          <w:b w:val="false"/>
          <w:i w:val="false"/>
          <w:color w:val="000000"/>
          <w:sz w:val="28"/>
        </w:rPr>
        <w:t>
</w:t>
      </w:r>
      <w:r>
        <w:rPr>
          <w:rFonts w:ascii="Times New Roman"/>
          <w:b w:val="false"/>
          <w:i w:val="false"/>
          <w:color w:val="000000"/>
          <w:sz w:val="28"/>
        </w:rPr>
        <w:t>
      2. Қалалық Мәслихаттың регламентiне 6, 7 тарауларымен мынадай мазмұндағы толықтырулар енгiзiлсiн: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Сайлау комиссияларын құру тәртiбi</w:t>
      </w:r>
    </w:p>
    <w:p>
      <w:pPr>
        <w:spacing w:after="0"/>
        <w:ind w:left="0"/>
        <w:jc w:val="both"/>
      </w:pPr>
      <w:r>
        <w:rPr>
          <w:rFonts w:ascii="Times New Roman"/>
          <w:b w:val="false"/>
          <w:i w:val="false"/>
          <w:color w:val="000000"/>
          <w:sz w:val="28"/>
        </w:rPr>
        <w:t>
</w:t>
      </w:r>
      <w:r>
        <w:rPr>
          <w:rFonts w:ascii="Times New Roman"/>
          <w:b w:val="false"/>
          <w:i w:val="false"/>
          <w:color w:val="000000"/>
          <w:sz w:val="28"/>
        </w:rPr>
        <w:t>
      59. Сайлау комиссияларының құрамына өзгерiстер енгiзу қалалық мәслихаттың шешiмiн қабылдау жолымен жүзеге асырылады, мұнда құрамды қалыптастыру саяси партиялар мен басқа да қоғамдық бiрлестiктердiң ұсыныстары негiзiнде жүргiзiледi.</w:t>
      </w:r>
      <w:r>
        <w:br/>
      </w:r>
      <w:r>
        <w:rPr>
          <w:rFonts w:ascii="Times New Roman"/>
          <w:b w:val="false"/>
          <w:i w:val="false"/>
          <w:color w:val="000000"/>
          <w:sz w:val="28"/>
        </w:rPr>
        <w:t>
      Сайлау комиссиялары мүшелерiнiң өкiлеттiк мерзiмi мен саны қолданылып жүрген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60. Сайлау комиссиясы мүшесiнiң босаған лауазымына осы сайлау комиссиясында өкiлi жоқ саяси партия мен басқа да қоғамдық ұйымдардан ұсыныстар қабылданады. Босаған лауазымды ауыстыру процедурасы осы регламенттiң 61, 62, 63 тармақтарына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61. Сайлау комиссияларының құрамын қалыптастыру жөнiндегi уақытша жұмыс комиссиясын (бұдан әрi уақытша комиссия) құру сайлау комиссияларын құру туралы бұқаралық ақпарат құралдарында хабарландыру жарияланғаннан кемi үш күн бұрын мерзiмде қалалық Мәслихат хатшысының өкiмi негiзiнде жүзеге асырылады.</w:t>
      </w:r>
      <w:r>
        <w:br/>
      </w:r>
      <w:r>
        <w:rPr>
          <w:rFonts w:ascii="Times New Roman"/>
          <w:b w:val="false"/>
          <w:i w:val="false"/>
          <w:color w:val="000000"/>
          <w:sz w:val="28"/>
        </w:rPr>
        <w:t>
      Уақытша комиссияның құрамы депутаттардан және қалалық Мәслихаттың аппараты қызметкерлерiнен құрылады.</w:t>
      </w:r>
      <w:r>
        <w:br/>
      </w:r>
      <w:r>
        <w:rPr>
          <w:rFonts w:ascii="Times New Roman"/>
          <w:b w:val="false"/>
          <w:i w:val="false"/>
          <w:color w:val="000000"/>
          <w:sz w:val="28"/>
        </w:rPr>
        <w:t>
      Сайлау комиссиялары өкiлеттiгiнiң мерзiмi аяқталғанға дейiн екi айдан кешiктiрмей қалалық мәслихат бұқаралық ақпарат құралдарында сайлау комиссияларының жаңа құрамын құру туралы хабарлайды. Хабарламада құруға жататын сайлау комиссияларының тiзбесi, сайлау комиссияларының құрамына сайлау үшiн ұсынылған кандидатуралар бойынша ұсыныстардың мерзiмi мен тәртiбi, осы ұсыныстар берiлетiн мекен-жай көрсетiледi.</w:t>
      </w:r>
      <w:r>
        <w:br/>
      </w:r>
      <w:r>
        <w:rPr>
          <w:rFonts w:ascii="Times New Roman"/>
          <w:b w:val="false"/>
          <w:i w:val="false"/>
          <w:color w:val="000000"/>
          <w:sz w:val="28"/>
        </w:rPr>
        <w:t>
      Сайлау органдарының тiзбесi бұқаралық ақпарат құралдарында жарияланғаннан бастап 30 күннiң iшiнде саяси партиялар және басқа да қоғамдық бiрлестiктер ұсынылатын сайлау комиссиясын көрсете отырып тиiстi формаға сәйкес кандидаттар тiзiмiн жiбередi, оларға мыналарды қоса бередi:</w:t>
      </w:r>
      <w:r>
        <w:br/>
      </w:r>
      <w:r>
        <w:rPr>
          <w:rFonts w:ascii="Times New Roman"/>
          <w:b w:val="false"/>
          <w:i w:val="false"/>
          <w:color w:val="000000"/>
          <w:sz w:val="28"/>
        </w:rPr>
        <w:t>
      1) Саяси партияның және өзге де қоғамдық бiрлестiктiң, олардың құрылымдық бөлiмшелерiнiң органы отырысының кандидатты тиiстi сайлау комиссиясына ұсыну туралы хаттамасының көшiрмесiн;</w:t>
      </w:r>
      <w:r>
        <w:br/>
      </w:r>
      <w:r>
        <w:rPr>
          <w:rFonts w:ascii="Times New Roman"/>
          <w:b w:val="false"/>
          <w:i w:val="false"/>
          <w:color w:val="000000"/>
          <w:sz w:val="28"/>
        </w:rPr>
        <w:t>
      2) Саяси партияны және өзге де қоғамдық бiрлестiктi, олардың құрылымдық бөлiмшелерiн әдiлет органдарында тiркеу туралы құжаттың көшiрмесiн;</w:t>
      </w:r>
      <w:r>
        <w:br/>
      </w:r>
      <w:r>
        <w:rPr>
          <w:rFonts w:ascii="Times New Roman"/>
          <w:b w:val="false"/>
          <w:i w:val="false"/>
          <w:color w:val="000000"/>
          <w:sz w:val="28"/>
        </w:rPr>
        <w:t>
      3) Кандидаттың тиiстi мәслихат хатшысының атына жазылған сайлау комиссиясының жұмысына қатысуға келiсiмi туралы өтiнiшiн.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Сайлау комиссияларын құру және сайлау</w:t>
      </w:r>
    </w:p>
    <w:p>
      <w:pPr>
        <w:spacing w:after="0"/>
        <w:ind w:left="0"/>
        <w:jc w:val="both"/>
      </w:pPr>
      <w:r>
        <w:rPr>
          <w:rFonts w:ascii="Times New Roman"/>
          <w:b w:val="false"/>
          <w:i w:val="false"/>
          <w:color w:val="000000"/>
          <w:sz w:val="28"/>
        </w:rPr>
        <w:t>
</w:t>
      </w:r>
      <w:r>
        <w:rPr>
          <w:rFonts w:ascii="Times New Roman"/>
          <w:b w:val="false"/>
          <w:i w:val="false"/>
          <w:color w:val="000000"/>
          <w:sz w:val="28"/>
        </w:rPr>
        <w:t>
      62. Мәслихаттың уақытша комиссиясы саяси партия және басқа да қоғамдық бiрлестiктерден, олардың құрылымдық бөлiмшелерiнен, жоғары тұрған комиссиядан құрылатын сайлау комиссиясының құрамына түскен ұсыныстарды жинастырумен, өңдеумен айналысып, қалалық Мәслихаттың бекiтуiне ұсынады.</w:t>
      </w:r>
      <w:r>
        <w:br/>
      </w:r>
      <w:r>
        <w:rPr>
          <w:rFonts w:ascii="Times New Roman"/>
          <w:b w:val="false"/>
          <w:i w:val="false"/>
          <w:color w:val="000000"/>
          <w:sz w:val="28"/>
        </w:rPr>
        <w:t>
      Сайлау комиссияларының құрамын дайындауда уақытша комиссия алдымен саяси партиялардан түскен ұсыныстарды басшылыққа алады.</w:t>
      </w:r>
      <w:r>
        <w:br/>
      </w:r>
      <w:r>
        <w:rPr>
          <w:rFonts w:ascii="Times New Roman"/>
          <w:b w:val="false"/>
          <w:i w:val="false"/>
          <w:color w:val="000000"/>
          <w:sz w:val="28"/>
        </w:rPr>
        <w:t>
      Саяси партиялардан тиiстi сайлау комиссиясының мүшелерiнiң санына тең (жетi) ұсыныс түскенде уақытша комиссия мәслихаттың отырысына осы сайлау комиссиясының құрамына дауыс беру ұсынысын енгiзедi. Егер Мәслихат депутаттары нақты бiр кандидатураға қарсылығын бiлдiрсе, ол сол саяси партияны не қоғамдық бiрлестiктi танытатын кандидатураға ауыстырылады. Бұл рәсiмдi бiр реттен артық жүргiзбеу ұсынылады.</w:t>
      </w:r>
      <w:r>
        <w:br/>
      </w:r>
      <w:r>
        <w:rPr>
          <w:rFonts w:ascii="Times New Roman"/>
          <w:b w:val="false"/>
          <w:i w:val="false"/>
          <w:color w:val="000000"/>
          <w:sz w:val="28"/>
        </w:rPr>
        <w:t>
      Саяси партиялардан тиiстi сайлау комиссиясының мүшелерi санынан артық (жетiден артық) ұсыныс болғанда, уақытша комиссия мәслихаттың отырысында рейтингiлiк дауыс берудi өткiзудi ұсынады. Уақытша комиссия әрбiр депутат үшiн осы кандидатураны қандай саяси партия енгiзгенiн көрсете отырып саяси партиялар ұсынған кандидатуралар кiретiн бюллетеньдi дайындайды. Бюллетеньге кандидатуралар саяси партиялардан ұсыныстардың келiп түсу кезектiлiгiмен қосылады.</w:t>
      </w:r>
      <w:r>
        <w:br/>
      </w:r>
      <w:r>
        <w:rPr>
          <w:rFonts w:ascii="Times New Roman"/>
          <w:b w:val="false"/>
          <w:i w:val="false"/>
          <w:color w:val="000000"/>
          <w:sz w:val="28"/>
        </w:rPr>
        <w:t>
      Депутаттар бюллетеньге кандидатуралар тектерiнiң және саяси партиялардың атауларының оң жағында барлығы тек жетi квадратқа ғана белгi қояды. Алғашқы жетi орынға ең көп дауыс алған саяси партияның өкiлдерi сайланған болып саналады.</w:t>
      </w:r>
      <w:r>
        <w:br/>
      </w:r>
      <w:r>
        <w:rPr>
          <w:rFonts w:ascii="Times New Roman"/>
          <w:b w:val="false"/>
          <w:i w:val="false"/>
          <w:color w:val="000000"/>
          <w:sz w:val="28"/>
        </w:rPr>
        <w:t>
      Саяси партиялардан тиiстi сайлау комиссиясы мүшелерiнiң санынан кем (жетiден кем) ұсыныс түскен кезде уақытша комиссия жетiспейтiн кандидатуралар бойынша бос орындарға басқа қоғамдық бiрлестiктер мен жоғары тұрған сайлау комиссияларынан ұсыныс енгiзедi.</w:t>
      </w:r>
      <w:r>
        <w:br/>
      </w:r>
      <w:r>
        <w:rPr>
          <w:rFonts w:ascii="Times New Roman"/>
          <w:b w:val="false"/>
          <w:i w:val="false"/>
          <w:color w:val="000000"/>
          <w:sz w:val="28"/>
        </w:rPr>
        <w:t>
</w:t>
      </w:r>
      <w:r>
        <w:rPr>
          <w:rFonts w:ascii="Times New Roman"/>
          <w:b w:val="false"/>
          <w:i w:val="false"/>
          <w:color w:val="000000"/>
          <w:sz w:val="28"/>
        </w:rPr>
        <w:t>
      63. Рейтингiлiк дауыс бергеннен кейiн Есеп комиссиясының төрағасы сайлау комиссиясының төрағасын, орынбасарын, хатшысын сайлау жөнiндегi сайлау комиссиясының ұйымдастыру мәжiлiсiн жүргiзетiн сайлау комиссиясының мүшесiн атайды. Бұл кандидатураны Есеп комиссиясы мәслихат депутаттарының берген даусының санына қарай анықтайтын болады. Депутаттардың даусы бiрдей болған жағдайда аталмыш кандидатура депутаттардың ашық дауыс беруiмен анықталады.</w:t>
      </w:r>
      <w:r>
        <w:br/>
      </w:r>
      <w:r>
        <w:rPr>
          <w:rFonts w:ascii="Times New Roman"/>
          <w:b w:val="false"/>
          <w:i w:val="false"/>
          <w:color w:val="000000"/>
          <w:sz w:val="28"/>
        </w:rPr>
        <w:t>
      Аймақтық, округтiк сайлау комиссияларының төрағалары, төраға орынбасары, хатшысы сайлау комиссиясы құрылғаннан кейiн кемiнде жетi күннiң iшiнде сайлау комиссиясының отырысында сайланады.</w:t>
      </w:r>
      <w:r>
        <w:br/>
      </w:r>
      <w:r>
        <w:rPr>
          <w:rFonts w:ascii="Times New Roman"/>
          <w:b w:val="false"/>
          <w:i w:val="false"/>
          <w:color w:val="000000"/>
          <w:sz w:val="28"/>
        </w:rPr>
        <w:t>
      Қалалық Мәслихат сайлау комиссияларының құрамын және өзгерiстерiн бұқаралық ақпарат құралдарында жариялайды. Жарияланатын материалдардың көлемi сол басылымның бiр нөмiрiнде оның қосымшасымен бiрге жарияланады".</w:t>
      </w:r>
    </w:p>
    <w:p>
      <w:pPr>
        <w:spacing w:after="0"/>
        <w:ind w:left="0"/>
        <w:jc w:val="both"/>
      </w:pPr>
      <w:r>
        <w:rPr>
          <w:rFonts w:ascii="Times New Roman"/>
          <w:b w:val="false"/>
          <w:i/>
          <w:color w:val="000000"/>
          <w:sz w:val="28"/>
        </w:rPr>
        <w:t>      VШ сессияның төрағасы-</w:t>
      </w:r>
      <w:r>
        <w:br/>
      </w:r>
      <w:r>
        <w:rPr>
          <w:rFonts w:ascii="Times New Roman"/>
          <w:b w:val="false"/>
          <w:i w:val="false"/>
          <w:color w:val="000000"/>
          <w:sz w:val="28"/>
        </w:rPr>
        <w:t>
</w:t>
      </w:r>
      <w:r>
        <w:rPr>
          <w:rFonts w:ascii="Times New Roman"/>
          <w:b w:val="false"/>
          <w:i/>
          <w:color w:val="000000"/>
          <w:sz w:val="28"/>
        </w:rPr>
        <w:t>      Қалалық Мәслихаттың хатшысы                Н. Кәдірсізов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