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ad9c" w14:textId="58fa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жылға арналған қоршаған ортаны ластағаны үшін төлемақы ставкасы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 сессиясының 2004 жылғы 11 желтоқсандағы N 145 шешімі. Қарағанды облысының әділет Департаментінде 2004 жылғы 23 желтоқсанда N 1665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Республикасының 2001 жылғы 23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 "Қазақстан Республикасындағы жергілікті мемлекеттік басқару туралы" Заңының 6 бабының 1 тармағы 2 тармақшасына,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209 </w:t>
      </w:r>
      <w:r>
        <w:rPr>
          <w:rFonts w:ascii="Times New Roman"/>
          <w:b w:val="false"/>
          <w:i w:val="false"/>
          <w:color w:val="000000"/>
          <w:sz w:val="28"/>
        </w:rPr>
        <w:t>
 "Салық және бюджетке төленетін басқа да міндетті төлемдер туралы (Салық Кодексі)" Кодексінің 462 бабына, Қазақстан Республикасының 1997 жылғы 15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160 </w:t>
      </w:r>
      <w:r>
        <w:rPr>
          <w:rFonts w:ascii="Times New Roman"/>
          <w:b w:val="false"/>
          <w:i w:val="false"/>
          <w:color w:val="000000"/>
          <w:sz w:val="28"/>
        </w:rPr>
        <w:t>
 "Қоршаған ортаны қорғау туралы" Заңының 29 бабына және Қазақстан Республикасының Yкіметінің 2004 жылғы 31 тамызындағы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917 </w:t>
      </w:r>
      <w:r>
        <w:rPr>
          <w:rFonts w:ascii="Times New Roman"/>
          <w:b w:val="false"/>
          <w:i w:val="false"/>
          <w:color w:val="000000"/>
          <w:sz w:val="28"/>
        </w:rPr>
        <w:t>
 "Қазақстан Республикасының әлеуметтік-экономикалық дамуының 2005-2007 жылдарға арналған орта мерзiмдi жоспары туралы" Қаулысына сәйкес, облыстық мәслихат ШЕШІМ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Барлық меншік үлгісіндегі ұйымдар мен кәсіпорындардың 2005 жылға арналған төлемақы ставкасы қосымшаға сәйкес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Осы шешімнің орындалуын бақылау облыстық Мәслихаттың өнеркәсіп, құрылыс, көлік, коммуналдық шаруашылық, аграрлық мәселелер және экология жөніндегі тұрақты комиссияға (Н.Е. Усатов) және облыс әкімінің орынбасарына (Ж.С. Таласпеков)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145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Атмосфераға, су объектілеріне тасталған ластаушы заттар және өндіріс қалдықтарын орналастырғаны және қоршаған ортаға пайдаланғаны үшін келесі төлемақылар ставкалары 2005 ж. - 104,9 % инфляция коэффициентінің есебімен белгіленсін: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Станционарлық көздерден лимит шегінде атмосфераға нормативтік тасталған шартты бір тонна ластаушы заттар үшін - 115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Станционарлық көздерден тасталған белгіленген лимиттен тыс шартты бір тонна ластаушы заттар үшін - 1150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Атмосфералық ауаны жылжымалы техникалардың (автомашина, жол-құрылыс, ауыл шаруашылығы және басқа техникалар) зиянды тастамасымен ластағаны үшін - автомотор отынының жұмсалатын бір тоннасы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этил бензині үшін - 734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этилді емес бензин үшін - 315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дизельдік отын үшін - 262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газ үшін - 190 теңге.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Су объектілеріне, су тоғандары-жинақтаушыларға, фильтрлеу өрісіне тасталған лимит шегінде шартты бір тонна ластаушы заттар үшін - 13113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Су объектілеріне тасталған шартты бір тонна ластаушы заттар үшін - 131130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Жер бетіне бір текше метр ағынды су тастағаны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Нормативті тазартылған ағынды су - 4,72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Тазартылмаған және жартылай тазартылған ағынды су - 9,4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Қоршаған ортаға өндіріс қалдықтарын орналастырғаны (сақтау, көму) және пайдаланғаны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улы емес қалдықтар (V класс) 1 тонна - 7,9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байыту қалдықтары, кектер, металлургиялық қалдықтар, күл-қожы қалдықтары, (IV) 1 тонна - 15,7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Улылық класына байланысты таблицаға сәйкес басқа да өнеркәсіп қалдықтары.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Ауыл шаруашылығы өндірісінің қалдықтары (тезек, құс көңі)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жабдықталмаған алаңдар мен үйінділер 1 тонна - 524,5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жабдықталған алаңдарда 1 тонна - 104,9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Тұрмыстық қатты қалдықтарды ТҚҚ полигондарында (үйінділерде), кәсіпорындар мен ұйымдарға арналған арнайы белгіленген орындарда орналастырғаны үшін, 1 куб.м. - 79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Атмосфераға (су объектілеріне) тасталған рұқсат берілмеген, апаттық қалдықтар (тастандылар) келтірілген тоннасы үшін, осы мақсатқа арналмаған орындарда өнеркәсіп және тұрмыстық қалдықтарды рұқсатсыз орналастырғаны, сақтағаны үшін төлемақы нормативінен он есе мөлшерінде 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Ластаушы заттарды қоршаған ортаға тастауға және өнеркәсіп қалдықтарын орналастыруға арналған рұқсат белгіленген тәртіп бойынша ресімделмей қоршаған орта ластанған жағдайда барлық тастанды заттар рұқсат етілмеген тастаулар және қалдықтарды орналастыру болып қарастырылады.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Төлемдер нормативі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3"/>
        <w:gridCol w:w="2213"/>
        <w:gridCol w:w="2373"/>
      </w:tblGrid>
      <w:tr>
        <w:trPr>
          <w:trHeight w:val="450" w:hRule="atLeast"/>
        </w:trPr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 атауы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450" w:hRule="atLeast"/>
        </w:trPr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қалдықтар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класты улы заттар - аса қауіпті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
</w:t>
            </w:r>
          </w:p>
        </w:tc>
      </w:tr>
      <w:tr>
        <w:trPr>
          <w:trHeight w:val="450" w:hRule="atLeast"/>
        </w:trPr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класты улы заттар - өте қауіпті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
</w:t>
            </w:r>
          </w:p>
        </w:tc>
      </w:tr>
      <w:tr>
        <w:trPr>
          <w:trHeight w:val="450" w:hRule="atLeast"/>
        </w:trPr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класты улы заттар - орташа қауіпті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450" w:hRule="atLeast"/>
        </w:trPr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класты улы заттар - қауіптілігі шамалы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