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dee7" w14:textId="c80d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мәндегі ерекше қорғалатын табиғи аумақтарды пайдалану үшін төлемақылар ставкасы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 сессиясының 2004 жылғы 11 желтоқсандағы N 147 шешімі. Қарағанды облысының әділет Департаментінде 2004 жылғы 22 желтоқсанда N 1663 тіркелді. Күші жойылды - Қарағанды облыстық мәслихатының 2016 жылғы 12 желтоқсандағы N 138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облыстық мәслихатының 12.12.2016 N 138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6 бабының 1 тармағы 2 тармақшасына, Қазақстан Республикасының 2001 жылғы 12 маусымдағы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 xml:space="preserve">N 209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477 бабының 2 тармағына, Қазақстан Республикасының 1997 жылғы 15 шілдедегі "Ерекше қорғалатын табиғи аумақтар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N 162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28 бабына (Қазақстан Республикасының 1999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000000"/>
          <w:sz w:val="28"/>
        </w:rPr>
        <w:t xml:space="preserve">;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151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 енгізілген өзгертулермен) сәйкес облыстық Мәслихат 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Жергілікті мәндегі ерекше қорғалатын табиғи аумақтарды пайдаланғаны үшін қоса тіркелген төлемақылар ставкасы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Облыстық Мәслихаттың III сессиясының 2003 жылғы 25 желтоқсандағы N 35 "Жергілікті мәндегі ерекше қорғалатын табиғи аумақтарды пайдалану үшін төлемақылар ставкасы туралы" шешімінің күші жойылған деп танылсын. (2004 жылғы 21 қаңтардағы тіркелген N 1379)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шешімінің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комиссияға (Н.Е. Усатов)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616"/>
        <w:gridCol w:w="4684"/>
      </w:tblGrid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 хатшысы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147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мәндегі ерекше қорғалатын табиғи аумақтарды пайдаланғаны үшін төлемақылар</w:t>
      </w:r>
      <w:r>
        <w:br/>
      </w:r>
      <w:r>
        <w:rPr>
          <w:rFonts w:ascii="Times New Roman"/>
          <w:b/>
          <w:i w:val="false"/>
          <w:color w:val="000000"/>
        </w:rPr>
        <w:t>СТАВКАСЫ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 | Жеке және заңды тұлғалардың | Өлшем |Төлемақының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р/с| жергілікті жерде ерекше | бірлігі |айлық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қорғалатын табиғи аймақты | |көрсеткіш-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пайдалану түрлері | |тері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---|-----------------------------------|---------|-----------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|5 тармақта көрсетілген тұлғалардан |адам-күн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|басқаларға ғылыми мақсатта (ғылыми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|зерттеу жүргізу)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|Мәдени-ағарту және оқыту мақсатында|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|5 тармақта көрсетілгендерден бөлек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|1) өлі табиғат өсімдік және |адам-күн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|жануарларды, тарихи-мәдени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|мұраларды көрсету;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|2) оқу экскурсияларын және |адам-күн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|сабақтарын, оқушылар мен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|студенттердің өндірістік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|практикаларын өткізу;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|3) ғылыми кадрларды әзірлеу, |адам-күн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|қорықтық іс, қоршаған ортаны қорғау|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|және табиғатты тиімді пайдалану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|төңірегіндегі мамандардың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|біліктілігін арттыру;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|Туристік және рекреациялық |адам-күн |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|мақсатта, 5 тармақта көрсетілген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|тұлғалардан бөлек.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|Шектеулі шаруашылық мақсатында, |адам-күн |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|5 тармақта көрсетілген тұлғалардан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|бөлек.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|Ерекше қорғалатын табиғи аймақтарды|адам-күн | 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|мемлекеттік мекемелердегі заңды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|тұлғалардың Қазақстан Республикасы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|"Ерекше қорғалатын табиғи аумақтар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19 бабында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|анықталған, нағыз төлемақы құнының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|1, 2, 3, 4 тармақтарында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|көрсетілген мақсаттарда пайдалану. |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