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b272" w14:textId="b28b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қаржыланатын мемлекеттік мекемелердің және коммуналдық қазыналық кәсіпорындардың мемлекеттік қызметші емес қызметкерлеріне мамандығы бойынша жұмыс стажын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әкімиятының 2004 жылғы 9 тамыздағы N 16/10 қаулысы. Қарағанды облысының Әділет департаментінде 2004 жылғы 26 тамызда N 1598 тіркелді. Күші жойылды - Қарағанды облысы әкімдігінің 2010 жылғы 14 қыркүйектегі N 25/02 қаулысымен</w:t>
      </w:r>
    </w:p>
    <w:p>
      <w:pPr>
        <w:spacing w:after="0"/>
        <w:ind w:left="0"/>
        <w:jc w:val="both"/>
      </w:pPr>
      <w:r>
        <w:rPr>
          <w:rFonts w:ascii="Times New Roman"/>
          <w:b w:val="false"/>
          <w:i/>
          <w:color w:val="800000"/>
          <w:sz w:val="28"/>
        </w:rPr>
        <w:t>      Ескерту. Күші жойылды - Қарағанды облысы әкімдігінің 2010.09.14 N 25/02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Үкіметінің "Мемлекеттік мекемелердің мемлекеттік қызметші емес қызметкерлеріне және қазыналық кәсіпорындардың қызметкерлеріне еңбекақы төлеу жүйесі туралы" 2002 жылғы 11 қаңтардағы N 41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Қарағанды облысының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бюджеттен қаржыланатын мемлекеттік мекемелердің және коммуналдық қазыналық кәсіпорындардың мемлекеттік қызметші емес қызметкерлеріне мамандығы бойынша жұмыс стажын есептеу жөніндегі қоса тіркелген Нұсқаулық бекітілсін.</w:t>
      </w:r>
      <w:r>
        <w:br/>
      </w:r>
      <w:r>
        <w:rPr>
          <w:rFonts w:ascii="Times New Roman"/>
          <w:b w:val="false"/>
          <w:i w:val="false"/>
          <w:color w:val="000000"/>
          <w:sz w:val="28"/>
        </w:rPr>
        <w:t>
</w:t>
      </w:r>
      <w:r>
        <w:rPr>
          <w:rFonts w:ascii="Times New Roman"/>
          <w:b w:val="false"/>
          <w:i w:val="false"/>
          <w:color w:val="000000"/>
          <w:sz w:val="28"/>
        </w:rPr>
        <w:t>
      2. Күші жойылған деп танылсын:</w:t>
      </w:r>
      <w:r>
        <w:br/>
      </w:r>
      <w:r>
        <w:rPr>
          <w:rFonts w:ascii="Times New Roman"/>
          <w:b w:val="false"/>
          <w:i w:val="false"/>
          <w:color w:val="000000"/>
          <w:sz w:val="28"/>
        </w:rPr>
        <w:t>
      1) Қарағанды облысы әкімиятының "Жергілікті бюджеттен қаржыланатын мемлекеттік мекемелердің мемлекеттік қызметші емес қызметкерлеріне мамандығы бойынша еңбек стажын есептеу Қағидасын бекіту туралы" 2002 жылғы 2 тамыздағы N 07/05 қаулысы (Қарағанды облысының әділет департаменті 2002 жылғы 27 тамызда 916-нөмірмен тіркеген);</w:t>
      </w:r>
      <w:r>
        <w:br/>
      </w:r>
      <w:r>
        <w:rPr>
          <w:rFonts w:ascii="Times New Roman"/>
          <w:b w:val="false"/>
          <w:i w:val="false"/>
          <w:color w:val="000000"/>
          <w:sz w:val="28"/>
        </w:rPr>
        <w:t>
      2) "Қарағанды облысы әкімиятының 2002 жылғы 2 тамыздағы "Жергілікті бюджеттен қаржыланатын мемлекеттік мекемелердің мемлекеттік қызметші емес қызметкерлеріне мамандығы бойынша еңбек стажын есептеу Қағидасын бекіту туралы" N 07/05 қаулысына толықтыру енгізу туралы" Қарағанды облысы әкімиятының 2004 жылғы 11 маусымдағы N 12/13 қаулысы.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 аппаратының басшысы А.Е. Базарбаевқа жүктелсін.</w:t>
      </w:r>
    </w:p>
    <w:p>
      <w:pPr>
        <w:spacing w:after="0"/>
        <w:ind w:left="0"/>
        <w:jc w:val="both"/>
      </w:pPr>
      <w:r>
        <w:rPr>
          <w:rFonts w:ascii="Times New Roman"/>
          <w:b w:val="false"/>
          <w:i/>
          <w:color w:val="000000"/>
          <w:sz w:val="28"/>
        </w:rPr>
        <w:t>       Облыс әкімі                               К. Мұхамеджанов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w:t>
      </w:r>
      <w:r>
        <w:br/>
      </w:r>
      <w:r>
        <w:rPr>
          <w:rFonts w:ascii="Times New Roman"/>
          <w:b w:val="false"/>
          <w:i w:val="false"/>
          <w:color w:val="000000"/>
          <w:sz w:val="28"/>
        </w:rPr>
        <w:t>
"Жергілікті бюджеттен қаржыланатын</w:t>
      </w:r>
      <w:r>
        <w:br/>
      </w:r>
      <w:r>
        <w:rPr>
          <w:rFonts w:ascii="Times New Roman"/>
          <w:b w:val="false"/>
          <w:i w:val="false"/>
          <w:color w:val="000000"/>
          <w:sz w:val="28"/>
        </w:rPr>
        <w:t>
мемлекеттік мекемелердің және</w:t>
      </w:r>
      <w:r>
        <w:br/>
      </w:r>
      <w:r>
        <w:rPr>
          <w:rFonts w:ascii="Times New Roman"/>
          <w:b w:val="false"/>
          <w:i w:val="false"/>
          <w:color w:val="000000"/>
          <w:sz w:val="28"/>
        </w:rPr>
        <w:t>
коммуналдық қазыналық кәсіпорындардың</w:t>
      </w:r>
      <w:r>
        <w:br/>
      </w:r>
      <w:r>
        <w:rPr>
          <w:rFonts w:ascii="Times New Roman"/>
          <w:b w:val="false"/>
          <w:i w:val="false"/>
          <w:color w:val="000000"/>
          <w:sz w:val="28"/>
        </w:rPr>
        <w:t>
мемлекеттік қызметші емес қызметкерлеріне</w:t>
      </w:r>
      <w:r>
        <w:br/>
      </w:r>
      <w:r>
        <w:rPr>
          <w:rFonts w:ascii="Times New Roman"/>
          <w:b w:val="false"/>
          <w:i w:val="false"/>
          <w:color w:val="000000"/>
          <w:sz w:val="28"/>
        </w:rPr>
        <w:t>
мамандығы бойынша жұмыс стажын есептеу</w:t>
      </w:r>
      <w:r>
        <w:br/>
      </w:r>
      <w:r>
        <w:rPr>
          <w:rFonts w:ascii="Times New Roman"/>
          <w:b w:val="false"/>
          <w:i w:val="false"/>
          <w:color w:val="000000"/>
          <w:sz w:val="28"/>
        </w:rPr>
        <w:t>
жөніндегі Нұсқаулықты бекіту туралы"</w:t>
      </w:r>
      <w:r>
        <w:br/>
      </w:r>
      <w:r>
        <w:rPr>
          <w:rFonts w:ascii="Times New Roman"/>
          <w:b w:val="false"/>
          <w:i w:val="false"/>
          <w:color w:val="000000"/>
          <w:sz w:val="28"/>
        </w:rPr>
        <w:t>
2004 жылғы 9 тамыздағы N 16/10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бюджеттен қаржыланатын мемлекеттік мекемелердің және коммуналдық қазыналық кәсіпорындардың мемлекеттік қызметші емес қызметкерлеріне мамандығы бойынша жұмыс стажын есептеу жөніндегі</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бюджеттен қаржыланатын мемлекеттік мекемелердің және коммуналдық қазыналық кәсіпорындардың мемлекеттік қызметші емес қызметкерлеріне (одан әрі - қызметкерлер) мамандығы бойынша жұмыс стажы олардың белгілі бір лауазымдар санатына жататын лауазымына сәйкес лауазымдық еңбекақысын анықтау мақсатында есептеледі.</w:t>
      </w:r>
      <w:r>
        <w:br/>
      </w:r>
      <w:r>
        <w:rPr>
          <w:rFonts w:ascii="Times New Roman"/>
          <w:b w:val="false"/>
          <w:i w:val="false"/>
          <w:color w:val="000000"/>
          <w:sz w:val="28"/>
        </w:rPr>
        <w:t>
</w:t>
      </w:r>
      <w:r>
        <w:rPr>
          <w:rFonts w:ascii="Times New Roman"/>
          <w:b w:val="false"/>
          <w:i w:val="false"/>
          <w:color w:val="000000"/>
          <w:sz w:val="28"/>
        </w:rPr>
        <w:t>
      1. Лауазымдық еңбекақы алу құқығын беретін мамандығы бойынша жұмыс стажына, еңбекақы төлеудің тарифтік-біліктілік торына сәйкес, ұйымдастырушылық-құқықтық нысанына қарамастан мемлекеттік органдарда және басқа ұйымдарда сол мамандығы бойынша істеген барлық жұмыс уақыты қосылады, сондай-ақ:</w:t>
      </w:r>
      <w:r>
        <w:br/>
      </w:r>
      <w:r>
        <w:rPr>
          <w:rFonts w:ascii="Times New Roman"/>
          <w:b w:val="false"/>
          <w:i w:val="false"/>
          <w:color w:val="000000"/>
          <w:sz w:val="28"/>
        </w:rPr>
        <w:t>
      1) сол мамандығы бойынша мемлекеттік қызметте болуы;</w:t>
      </w:r>
      <w:r>
        <w:br/>
      </w:r>
      <w:r>
        <w:rPr>
          <w:rFonts w:ascii="Times New Roman"/>
          <w:b w:val="false"/>
          <w:i w:val="false"/>
          <w:color w:val="000000"/>
          <w:sz w:val="28"/>
        </w:rPr>
        <w:t>
      2) Қарулы Күштердегі, ішкі, шекара әскерлері, басқару органдары және Қазақстан Республикасы мен бұрынғы КСР Одағының азаматтық қорғаныс бөлімшелерінде, Қазақстан Республикасының Ұлттық қауіпсіздік комитеті және КСРО мемлекеттік қауіпсіздік комитеті органдары жүйесінде, Қазақстан Республикасы Президентінің Күзет қызметінде және Қазақстан Республикасының Республикалық гвардиясындағы, теріс себептерге байланысты қызметтен босатылғандардан басқа, офицерлік құрамдағы тұлғалардың, прапорщиктердің, мичмандардың, әскери қызметшілердің мерзімнен тыс нақты әскери қызметте болуы;</w:t>
      </w:r>
      <w:r>
        <w:br/>
      </w:r>
      <w:r>
        <w:rPr>
          <w:rFonts w:ascii="Times New Roman"/>
          <w:b w:val="false"/>
          <w:i w:val="false"/>
          <w:color w:val="000000"/>
          <w:sz w:val="28"/>
        </w:rPr>
        <w:t>
      3) ішкі істер органдары жүйесінде, прокуратура органдары қызметінде, Қазақстан Республикасы және бұрынғы КСР Одағының сот аппаратындағы жұмыста, Қазақстан Республикасының Мемлекеттік тергеу комитетінде, теріс себептерге байланысты қызметтен босатылғандардан басқа, басшылық құрамдағы тұлғалардың қызметтен өтуі;</w:t>
      </w:r>
      <w:r>
        <w:br/>
      </w:r>
      <w:r>
        <w:rPr>
          <w:rFonts w:ascii="Times New Roman"/>
          <w:b w:val="false"/>
          <w:i w:val="false"/>
          <w:color w:val="000000"/>
          <w:sz w:val="28"/>
        </w:rPr>
        <w:t>
      4) заңнамаға сәйкес берілген жүктілігі және тууы бойынша демалысы, сондай-ақ балаға қарау жөніндегі еңбекақысы сақталмайтын қосымша еңбек демалысы;</w:t>
      </w:r>
      <w:r>
        <w:br/>
      </w:r>
      <w:r>
        <w:rPr>
          <w:rFonts w:ascii="Times New Roman"/>
          <w:b w:val="false"/>
          <w:i w:val="false"/>
          <w:color w:val="000000"/>
          <w:sz w:val="28"/>
        </w:rPr>
        <w:t>
      5) Қазақстан Республикасы Парламенті депутатының, босатылған негізде мәслихат депутатының өкілеттігін жүзеге асыру уақыты;</w:t>
      </w:r>
      <w:r>
        <w:br/>
      </w:r>
      <w:r>
        <w:rPr>
          <w:rFonts w:ascii="Times New Roman"/>
          <w:b w:val="false"/>
          <w:i w:val="false"/>
          <w:color w:val="000000"/>
          <w:sz w:val="28"/>
        </w:rPr>
        <w:t>
      6) егер қызметкер курсқа түскенге дейін мемлекеттік мекемеде, коммуналдық қазыналық кәсіпорында жұмыс істесе және оны аяқтаған соң мемлекеттік мекемеге, коммуналдық қазыналық кәсіпорынға қайтып оралса, оның мемлекеттік мекеменің және коммуналдық қазыналық кәсіпорынның жолдамасы бойынша даярлау, қайта даярлау және біліктілігін арттыру курстарында өндірістен қол үзіп оқуы;</w:t>
      </w:r>
      <w:r>
        <w:br/>
      </w:r>
      <w:r>
        <w:rPr>
          <w:rFonts w:ascii="Times New Roman"/>
          <w:b w:val="false"/>
          <w:i w:val="false"/>
          <w:color w:val="000000"/>
          <w:sz w:val="28"/>
        </w:rPr>
        <w:t>
      7) егер қызметкер шет елге жіберер алдында мамандығы бойынша жұмыс істесе және, көшу уақытын есепке алмағанда, шет елден оралған күннен бастап 2 ай мерзім ішінде мемлекеттік мекемеге және коммуналдық қазыналық кәсіпорынға жұмысқа орналасса, оның шет елдегі жұмысы;</w:t>
      </w:r>
      <w:r>
        <w:br/>
      </w:r>
      <w:r>
        <w:rPr>
          <w:rFonts w:ascii="Times New Roman"/>
          <w:b w:val="false"/>
          <w:i w:val="false"/>
          <w:color w:val="000000"/>
          <w:sz w:val="28"/>
        </w:rPr>
        <w:t>
      8) мамандық бейіні бойынша ұйымдардағы ғылыми жұмысы;</w:t>
      </w:r>
      <w:r>
        <w:br/>
      </w:r>
      <w:r>
        <w:rPr>
          <w:rFonts w:ascii="Times New Roman"/>
          <w:b w:val="false"/>
          <w:i w:val="false"/>
          <w:color w:val="000000"/>
          <w:sz w:val="28"/>
        </w:rPr>
        <w:t>
      9) іс-әрекет саласына қарамастан оның еңбек жолы өткен мемлекеттік мекемелердегі, қазыналық кәсіпорындар мен ұйымдардағы басшылық және сол тақылеттес лауазымдардағы жұмысы қосылады.</w:t>
      </w:r>
      <w:r>
        <w:br/>
      </w:r>
      <w:r>
        <w:rPr>
          <w:rFonts w:ascii="Times New Roman"/>
          <w:b w:val="false"/>
          <w:i w:val="false"/>
          <w:color w:val="000000"/>
          <w:sz w:val="28"/>
        </w:rPr>
        <w:t>
</w:t>
      </w:r>
      <w:r>
        <w:rPr>
          <w:rFonts w:ascii="Times New Roman"/>
          <w:b w:val="false"/>
          <w:i w:val="false"/>
          <w:color w:val="000000"/>
          <w:sz w:val="28"/>
        </w:rPr>
        <w:t>
      2. Осы Нұсқаулыққа сәйкес есептелінетін мамандығы бойынша жұмыс стажы күнтізбелік есептеу арқылы жүргізіледі.</w:t>
      </w:r>
      <w:r>
        <w:br/>
      </w:r>
      <w:r>
        <w:rPr>
          <w:rFonts w:ascii="Times New Roman"/>
          <w:b w:val="false"/>
          <w:i w:val="false"/>
          <w:color w:val="000000"/>
          <w:sz w:val="28"/>
        </w:rPr>
        <w:t>
</w:t>
      </w:r>
      <w:r>
        <w:rPr>
          <w:rFonts w:ascii="Times New Roman"/>
          <w:b w:val="false"/>
          <w:i w:val="false"/>
          <w:color w:val="000000"/>
          <w:sz w:val="28"/>
        </w:rPr>
        <w:t>
      3. Күнтізбелік ай ішінде лауазымдық еңбекақысын көтеру құқығы пайда болған қызметкерлерге лауазымдық еңбекақысын есептеу осындай құқық пайда болған күннен бастап іске асырылады.</w:t>
      </w:r>
      <w:r>
        <w:br/>
      </w:r>
      <w:r>
        <w:rPr>
          <w:rFonts w:ascii="Times New Roman"/>
          <w:b w:val="false"/>
          <w:i w:val="false"/>
          <w:color w:val="000000"/>
          <w:sz w:val="28"/>
        </w:rPr>
        <w:t>
</w:t>
      </w:r>
      <w:r>
        <w:rPr>
          <w:rFonts w:ascii="Times New Roman"/>
          <w:b w:val="false"/>
          <w:i w:val="false"/>
          <w:color w:val="000000"/>
          <w:sz w:val="28"/>
        </w:rPr>
        <w:t>
      4. Еңбек кітапшасы (бар болған жағдайда) немесе жеке еңбек келісімі, қабылдау және босату туралы бұйрықтардан үзінді, қызметтік тізім мамандығы бойынша еңбек стажын есептеу үшін негізгі құжаттар болып табылады. Қажетті жазбалар болмаған немесе жұмыс кезеңі туралы жазулар дұрыс немесе нақты болмаған жағдайда анықтамалар, жеке шоттар және еңбекақы беру ведомосы және жұмыс кезеңі туралы мәліметтері бар заңнамамен белгіленген басқа да құжаттар жұмыс стажын растау ретінде қабылданады. Мамандығы бойынша стажын куәгер көрсетпесімен растау заңнамамен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 Мамандығы бойынша жұмыс стажын еңбек стажын анықтау жөніндегі комиссия анықтайды, оның құрамын тиісті мемлекеттік мекеме және коммуналдық қазыналық кәсіпорын басшысы бекітеді.</w:t>
      </w:r>
      <w:r>
        <w:br/>
      </w:r>
      <w:r>
        <w:rPr>
          <w:rFonts w:ascii="Times New Roman"/>
          <w:b w:val="false"/>
          <w:i w:val="false"/>
          <w:color w:val="000000"/>
          <w:sz w:val="28"/>
        </w:rPr>
        <w:t>
      Мамандығы бойынша жұмыс стажын белгілеу туралы комиссия шешімі хаттамамен ресімделеді. Шешімнен үзінді екі данада жасалады және бір данасы - кадр қызметіне, екіншісі - бухгалтерияға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