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61ff" w14:textId="fc16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медициналық көмекті дамыту туралы" Қазақстан Республикасы Денсаулық сақтау министрінің  міндетін атқарушының 2003 жылғы 14 қарашадағы N 840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29 желтоқсандағы N 899 бұйрығы. Қазақстан Республикасының Әділет министрлігінде 2005 жылғы 27 қаңтарда тіркелді. Тіркеу N 3396. Күші жойылды - Қазақстан Республикасы Денсаулық сақтау министрінің м.а. 2009 жылғы 26 қарашадағы N 798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798 </w:t>
      </w:r>
      <w:r>
        <w:rPr>
          <w:rFonts w:ascii="Times New Roman"/>
          <w:b w:val="false"/>
          <w:i w:val="false"/>
          <w:color w:val="000000"/>
          <w:sz w:val="28"/>
        </w:rPr>
        <w:t>бұйрығымен</w:t>
      </w:r>
      <w:r>
        <w:rPr>
          <w:rFonts w:ascii="Times New Roman"/>
          <w:b w:val="false"/>
          <w:i/>
          <w:color w:val="8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Жарлығын </w:t>
      </w:r>
      <w:r>
        <w:rPr>
          <w:rFonts w:ascii="Times New Roman"/>
          <w:b w:val="false"/>
          <w:i w:val="false"/>
          <w:color w:val="000000"/>
          <w:sz w:val="28"/>
        </w:rPr>
        <w:t xml:space="preserve"> іске асыру және станционарды алмастыратын технологияларды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министрінің міндетін атқарушының "Стационарды алмастыратын медициналық көмекті дамыту туралы" 2003 жылғы 14 қарашадағы N 840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 нормативтік құқықтық кесімдерінің мемлекеттік тіркеу Тізілімінде N 2596 тіркелген және "Ресми газетте" 2004 жылғы 10 қаңтардағы N 1-2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Стационарды алмастыратын бөлімшелер (палаталар) қызметінің ережесінде: </w:t>
      </w:r>
      <w:r>
        <w:br/>
      </w:r>
      <w:r>
        <w:rPr>
          <w:rFonts w:ascii="Times New Roman"/>
          <w:b w:val="false"/>
          <w:i w:val="false"/>
          <w:color w:val="000000"/>
          <w:sz w:val="28"/>
        </w:rPr>
        <w:t xml:space="preserve">
     3-тармақта "емдік" деген сөздің алдынан "күніне ұзақтығы 4 сағаттан 8 сағатқа дейін болатын"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Стационарды алмастыратын бөлімшелерге түскен науқастарға денсаулық сақтау саласындағы уәкілетті орган бекіткен күндізгі стационар науқасының картасы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Стационарды алмастыратын көмек диагностикалық, емдік іс-шараларды, оның ішінде өмірлік маңызды дәрілік заттардың тізімінің шегінде медициналық айғақтар бойынша дәрілік қамтамасыз етуді қамтиды және жергілікті бюджет қаражатының есебінен қаржыландырылатын тегін медициналық көмектің кепілдендірілген көлемінде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Стационарды алмастыратын медициналық көмек көрсету кезінде медицина ұйымдарының шығыстарының орнын толтыру әрбір емделген жағдай үшін денсаулық сақтау саласындағы уәкілетті органның әдістеріне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Стационарды алмастыратын бөлімшелерде науқасты емдеу үшін: </w:t>
      </w:r>
      <w:r>
        <w:br/>
      </w:r>
      <w:r>
        <w:rPr>
          <w:rFonts w:ascii="Times New Roman"/>
          <w:b w:val="false"/>
          <w:i w:val="false"/>
          <w:color w:val="000000"/>
          <w:sz w:val="28"/>
        </w:rPr>
        <w:t xml:space="preserve">
     1) тәуліктік бақылауды талап етпейтін пациенттерге күніне 2 реттен көп дәрілік препараттарды парентеральды әдістермен (көк тамырға, бұлшық етке, терінің астына, ингаляциялардың және басқа да әдістердің көмегімен) енгізудің қажеттілігі; </w:t>
      </w:r>
      <w:r>
        <w:br/>
      </w:r>
      <w:r>
        <w:rPr>
          <w:rFonts w:ascii="Times New Roman"/>
          <w:b w:val="false"/>
          <w:i w:val="false"/>
          <w:color w:val="000000"/>
          <w:sz w:val="28"/>
        </w:rPr>
        <w:t xml:space="preserve">
     2) енгізген кезде және оны аяқтағаннан кейін дене қызуын, артериялық қан қысымын, электрлік кардиограмманы, тамырдың соғуын, дем алысын медициналық бақылауды талап ететін дәрілік препараттарды, оның ішінде тамшыларды (жүрек гликозидтері, кортикостероидтар, антиаритимиялық, қан препараттары, қан алмастырғыштар, пирогеналды инъекциялау, дәрілік заттар мен басқа да заттарды буынға енгізу) көк тамырға ұзақ енгізудің қажеттілігі; </w:t>
      </w:r>
      <w:r>
        <w:br/>
      </w:r>
      <w:r>
        <w:rPr>
          <w:rFonts w:ascii="Times New Roman"/>
          <w:b w:val="false"/>
          <w:i w:val="false"/>
          <w:color w:val="000000"/>
          <w:sz w:val="28"/>
        </w:rPr>
        <w:t xml:space="preserve">
     3) тәуліктік стационардан шығарғаннан кейін стационарды алмастыратын бөлімшелер жағдайында ұзақтығы күніне кем дегенде төрт сағат болатын оңалту ем-шараларын жалғастырудың қажеттілігі; </w:t>
      </w:r>
      <w:r>
        <w:br/>
      </w:r>
      <w:r>
        <w:rPr>
          <w:rFonts w:ascii="Times New Roman"/>
          <w:b w:val="false"/>
          <w:i w:val="false"/>
          <w:color w:val="000000"/>
          <w:sz w:val="28"/>
        </w:rPr>
        <w:t xml:space="preserve">
     4) емханаға келген уақытта немесе оның жанында туындаған қиын жағдайға байланысты (бронхтық немесе жүрек демікпесі ұстамасы, гипертониялық күрт асқыну, гипогликемиялық жағдай, анафилактикалық естен тану, тахиаритмия пароксизмдері және басқалар) пациенттерге шұғыл медициналық көмек көрсетудің қажеттілігі; </w:t>
      </w:r>
      <w:r>
        <w:br/>
      </w:r>
      <w:r>
        <w:rPr>
          <w:rFonts w:ascii="Times New Roman"/>
          <w:b w:val="false"/>
          <w:i w:val="false"/>
          <w:color w:val="000000"/>
          <w:sz w:val="28"/>
        </w:rPr>
        <w:t xml:space="preserve">
     5) пациенттерді күрделі диагностикалық зерттеулер (бронхоскопия, холецистохолангиография, пиелография, цистоскопия, ирригоскопия, колонофиброскопия, асқазан сөлін, өтті зерттеу және басқа да эндоскопиялық және қайшылас зерттеулер) және оларды кейіннен медициналық бақылау жүргізуге дайындаудың қажеттілігі; </w:t>
      </w:r>
      <w:r>
        <w:br/>
      </w:r>
      <w:r>
        <w:rPr>
          <w:rFonts w:ascii="Times New Roman"/>
          <w:b w:val="false"/>
          <w:i w:val="false"/>
          <w:color w:val="000000"/>
          <w:sz w:val="28"/>
        </w:rPr>
        <w:t xml:space="preserve">
     6) медициналық бақылауды талап ететін инвазиялық емдік ем-шаралар (өкпеқап қуысын инемен тесу, парацентез, гемодиализ, синовектомиясы бар буындарды инемен тесу және басқа) жүргізу қажеттілігі; </w:t>
      </w:r>
      <w:r>
        <w:br/>
      </w:r>
      <w:r>
        <w:rPr>
          <w:rFonts w:ascii="Times New Roman"/>
          <w:b w:val="false"/>
          <w:i w:val="false"/>
          <w:color w:val="000000"/>
          <w:sz w:val="28"/>
        </w:rPr>
        <w:t xml:space="preserve">
     7) операциялық араласулар (эндоскопиялық, хирургиялық, гинекологиялық және басқалар) жүргізуден кейін медициналық бақылаудың қажеттілігі айғақтар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Стационарды алмастыру бөлімшелеріне жіберу үшін: </w:t>
      </w:r>
      <w:r>
        <w:br/>
      </w:r>
      <w:r>
        <w:rPr>
          <w:rFonts w:ascii="Times New Roman"/>
          <w:b w:val="false"/>
          <w:i w:val="false"/>
          <w:color w:val="000000"/>
          <w:sz w:val="28"/>
        </w:rPr>
        <w:t xml:space="preserve">
     1) төсектік режимді сақтауды талап ететін аурулар; </w:t>
      </w:r>
      <w:r>
        <w:br/>
      </w:r>
      <w:r>
        <w:rPr>
          <w:rFonts w:ascii="Times New Roman"/>
          <w:b w:val="false"/>
          <w:i w:val="false"/>
          <w:color w:val="000000"/>
          <w:sz w:val="28"/>
        </w:rPr>
        <w:t xml:space="preserve">
     2) тәуліктік дәрігерлік бақылау мен медициналық күтімнің, дәрі-дәрмектерді парентеральды тәуліктік енгізудің қажеттілігі; </w:t>
      </w:r>
      <w:r>
        <w:br/>
      </w:r>
      <w:r>
        <w:rPr>
          <w:rFonts w:ascii="Times New Roman"/>
          <w:b w:val="false"/>
          <w:i w:val="false"/>
          <w:color w:val="000000"/>
          <w:sz w:val="28"/>
        </w:rPr>
        <w:t xml:space="preserve">
     3) пациентте өздігінен қозғалу мүмкіндігін шектейтін аурулардың болуы; </w:t>
      </w:r>
      <w:r>
        <w:br/>
      </w:r>
      <w:r>
        <w:rPr>
          <w:rFonts w:ascii="Times New Roman"/>
          <w:b w:val="false"/>
          <w:i w:val="false"/>
          <w:color w:val="000000"/>
          <w:sz w:val="28"/>
        </w:rPr>
        <w:t xml:space="preserve">
     4) әдетте түнгі уақытта өршитін аурулардың болуы; </w:t>
      </w:r>
      <w:r>
        <w:br/>
      </w:r>
      <w:r>
        <w:rPr>
          <w:rFonts w:ascii="Times New Roman"/>
          <w:b w:val="false"/>
          <w:i w:val="false"/>
          <w:color w:val="000000"/>
          <w:sz w:val="28"/>
        </w:rPr>
        <w:t xml:space="preserve">
     5) стационарды алмастыратын бөлімшелер жағдайында орындау мүмкін болмайтын диеталық режимді сақтау қажеттілігі; </w:t>
      </w:r>
      <w:r>
        <w:br/>
      </w:r>
      <w:r>
        <w:rPr>
          <w:rFonts w:ascii="Times New Roman"/>
          <w:b w:val="false"/>
          <w:i w:val="false"/>
          <w:color w:val="000000"/>
          <w:sz w:val="28"/>
        </w:rPr>
        <w:t xml:space="preserve">
     6) күндізгі стационарға келіп-кету жолында, ашық ауада пациенттің денсаулық жағдайының нашарлауын туғызатын ауруларының болуы; </w:t>
      </w:r>
      <w:r>
        <w:br/>
      </w:r>
      <w:r>
        <w:rPr>
          <w:rFonts w:ascii="Times New Roman"/>
          <w:b w:val="false"/>
          <w:i w:val="false"/>
          <w:color w:val="000000"/>
          <w:sz w:val="28"/>
        </w:rPr>
        <w:t xml:space="preserve">
     7) жіті жұқпалы аурулар мен айналасындағыларға қауіп төндіретін аурулар қарсы айғақтар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Үш жасқа дейінгі балалар стационарды алмастыратын бөлімшеде анасымен бірге немесе оған күтім жасауды жүзеге асыратын өзге де адаммен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Облыстық, Астана және Алматы қалалары денсаулық сақтау басқармаларының (департаменттерінің) басшылары (келісім бойынша) осы бұйрыққа сәйкес Стационарды алмастыру бөлімшелерінің жұмысын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Емдеу-алдын алу ісі, аккредиттеу және ақпаратты талдау департаменті (А.В.Нерсесов) осы бұйрықты Қазақстан Республикасының Әділет министрлігіне мемлекеттік тіркеуге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Әкімшілік департаменті (Д.В.Акрачкова) осы бұйрық Қазақстан Республикасы Әділет министрлігінде мемлекеттік тіркеуден өткен соң оның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 Денсаулық сақтау вице-министрі С.Ә.Диқанбаеваға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