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2797" w14:textId="96a2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дилерлік қызметті жүзеге асыратын ұйымдардың қаржылық есеп беру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178 қаулысы. Қазақстан Республикасының Әділет министрлігінде 2005 жылғы 20 қаңтарда тіркелді. Тіркеу N 3373.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Бағалы қағаздар нарығында брокерлік және дилерлік қызметті жүзеге асыратын ұйымдардың қаржылық есеп беру тізбесі, нысандары және ұсыну мерзімдері туралы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қолданысқа енгізілген күннен бастап "Бағалы қағаздар рыногында брокерлік-дилерлік қызметті жүзеге асыратын ұйымдардың қаржылық есеп беру тізбесі, нысандары және ұсыну мерзімдері туралы нұсқаулықты бекіту туралы және Қазақстан Республикасының Әділет министрлігінде N 238 тіркелген Қазақстан Республикасының Бағалы қағаздар жөніндегі ұлттық комиссиясының "Қазақстан Республикасының бағалы қағаздар рыногының кәсіби қатысушыларының есеп беру тәртібі туралы" нұсқаулықты бекіту жөнінде" 1996 жылғы 22 қазандағы N 118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w:t>
      </w:r>
      <w:r>
        <w:rPr>
          <w:rFonts w:ascii="Times New Roman"/>
          <w:b w:val="false"/>
          <w:i w:val="false"/>
          <w:color w:val="000000"/>
          <w:sz w:val="28"/>
        </w:rPr>
        <w:t xml:space="preserve"> қаулысына </w:t>
      </w:r>
      <w:r>
        <w:rPr>
          <w:rFonts w:ascii="Times New Roman"/>
          <w:b w:val="false"/>
          <w:i w:val="false"/>
          <w:color w:val="000000"/>
          <w:sz w:val="28"/>
        </w:rPr>
        <w:t>
 өзгерістер енгізу туралы" Қазақстан Республикасының Қаржы нарығы мен қаржы ұйымдарын реттеу және қадағалау агенттігі және Қазақстан Республикасының Ұлттық Банкі Басқармаларының 2004 жылғы 12 сәуірдегі N 116 және 2004 жылғы 12 сәуірдегі N 55 
</w:t>
      </w:r>
      <w:r>
        <w:rPr>
          <w:rFonts w:ascii="Times New Roman"/>
          <w:b w:val="false"/>
          <w:i w:val="false"/>
          <w:color w:val="000000"/>
          <w:sz w:val="28"/>
        </w:rPr>
        <w:t xml:space="preserve"> бірлескен қаулыларының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2854 тіркелген, 2004 жылғы 29 мамырда "Казахстанская правда" N 117-118 және "Егемен Қазақстан" N 138 газеттерінде жарияланған) 1-тармағының күші жойылды деп танылсын.
</w:t>
      </w:r>
      <w:r>
        <w:br/>
      </w:r>
      <w:r>
        <w:rPr>
          <w:rFonts w:ascii="Times New Roman"/>
          <w:b w:val="false"/>
          <w:i w:val="false"/>
          <w:color w:val="000000"/>
          <w:sz w:val="28"/>
        </w:rPr>
        <w:t>
     3. Осы қаулы 2005 жылғы 1 ақпаннан бастап қолданысқа енгізіледі.
</w:t>
      </w:r>
      <w:r>
        <w:br/>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бағалы қағаздар нарығында брокерлік-дилерлік қызметті жүзеге асыратын ұйымдарға,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рыногын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агенттігінің Төрағасы
</w:t>
      </w:r>
      <w:r>
        <w:br/>
      </w:r>
      <w:r>
        <w:rPr>
          <w:rFonts w:ascii="Times New Roman"/>
          <w:b w:val="false"/>
          <w:i w:val="false"/>
          <w:color w:val="000000"/>
          <w:sz w:val="28"/>
        </w:rPr>
        <w:t>
     2004 жылғы "___" 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нарығында брокерлік және дилерлік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асыратын ұйымдардың қаржылық есеп беру тізбесі, нысандары және ұсыну мерзімдері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
</w:t>
      </w:r>
      <w:r>
        <w:rPr>
          <w:rFonts w:ascii="Times New Roman"/>
          <w:b w:val="false"/>
          <w:i w:val="false"/>
          <w:color w:val="000000"/>
          <w:sz w:val="28"/>
        </w:rPr>
        <w:t xml:space="preserve"> Қазақстан Республикасының Ұлттық Банкі туралы </w:t>
      </w:r>
      <w:r>
        <w:rPr>
          <w:rFonts w:ascii="Times New Roman"/>
          <w:b w:val="false"/>
          <w:i w:val="false"/>
          <w:color w:val="000000"/>
          <w:sz w:val="28"/>
        </w:rPr>
        <w:t>
" 1995 жылғы 30 наурыздағы, "
</w:t>
      </w:r>
      <w:r>
        <w:rPr>
          <w:rFonts w:ascii="Times New Roman"/>
          <w:b w:val="false"/>
          <w:i w:val="false"/>
          <w:color w:val="000000"/>
          <w:sz w:val="28"/>
        </w:rPr>
        <w:t xml:space="preserve"> Бухгалтерлiк есеп пен қаржылық есептiлiк </w:t>
      </w:r>
      <w:r>
        <w:rPr>
          <w:rFonts w:ascii="Times New Roman"/>
          <w:b w:val="false"/>
          <w:i w:val="false"/>
          <w:color w:val="000000"/>
          <w:sz w:val="28"/>
        </w:rPr>
        <w:t>
 туралы" 2007 жылғы 28 ақпандағы,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2003 жылғы 2 шілдедегі Қазақстан Республикасының Заңдарына, сондай-ақ Қазақстан Республикасының басқа да нормативтік құқықтық актілеріне сәйкес әзірленді.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Ұлттық Банкі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қаржы нарығын және қаржы ұйымдарын реттеу мен қадағалауды жүзеге асыратын уәкілетті мемлекеттік органда (бұдан әрі - уәкілетті орган) брокерлік және дилерлік қызметті жүзеге асыратын ұйымдардың (бұдан әрі - брокерлер және дилерлер) жылдықты қоспағанда, қаржылық есептілік беру тізбесін, нысандарын және ұсыну мерзімдерін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 екінші деңгейдегі банктерге, Қазақстан Республикасының Ұлттық Банкіне, қаржылық агенттіктерге, зейнетақы активтерін инвестициялық басқаруды жүзеге асыратын ұйымдарға, инвестициялық портфельді басқарушыларға және Ұлттық почта операторына қолданылмайды.
</w:t>
      </w:r>
      <w:r>
        <w:br/>
      </w:r>
      <w:r>
        <w:rPr>
          <w:rFonts w:ascii="Times New Roman"/>
          <w:b w:val="false"/>
          <w:i w:val="false"/>
          <w:color w:val="000000"/>
          <w:sz w:val="28"/>
        </w:rPr>
        <w:t>
      3-1. Брокер-дилерлердің қаржылық есептілігі Қазақстан Республикасының заңнамасында, халықаралық қаржылық есептілік стандарттарында және осы Нұсқаулықта белгіленген тәртіппен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толықтырылсын - ҚР Ұлттық Банкі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Брокерлер-дилерлер, банк операцияларының жекелеген түрлерін жүзеге асыратын нақтылы ұстаушы ретінде клиенттің шоттарын жүргізу құқығы бар брокер-дилерлерді қоспағанда, тоқсан сайын, есептік тоқсаннан кейінгі айдың бесінші жұмыс күні Астана қаласының уақытымен 18.00 сағаттан кешіктірмей мынадай қаржылық есепті ұсынады:
</w:t>
      </w:r>
      <w:r>
        <w:br/>
      </w:r>
      <w:r>
        <w:rPr>
          <w:rFonts w:ascii="Times New Roman"/>
          <w:b w:val="false"/>
          <w:i w:val="false"/>
          <w:color w:val="000000"/>
          <w:sz w:val="28"/>
        </w:rPr>
        <w:t>
     1) 1-нысан бойынша жасалған бухгалтерлік баланс (осы Нұсқаулықтың 1-қосымшасы);
</w:t>
      </w:r>
      <w:r>
        <w:br/>
      </w:r>
      <w:r>
        <w:rPr>
          <w:rFonts w:ascii="Times New Roman"/>
          <w:b w:val="false"/>
          <w:i w:val="false"/>
          <w:color w:val="000000"/>
          <w:sz w:val="28"/>
        </w:rPr>
        <w:t>
     2) 2-нысан бойынша жасалған пайдалар мен зияндар туралы есеп (осы Нұсқаулықтың 2-қосымшасы).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Ай сайын, есепті айдан кейінгі айдың бесінші жұмыс күні Астана қаласының уақыты бойынша 18.00 сағаттан кешіктірмей, банк операцияларының жекелеген түрлерін жүзеге асыратын нақтылы ұстаушы ретінде клиенттің шоттарын жүргізу құқығы бар брокер-дилерлер мынадай қаржылық есептілікті ұсынады:
</w:t>
      </w:r>
      <w:r>
        <w:br/>
      </w:r>
      <w:r>
        <w:rPr>
          <w:rFonts w:ascii="Times New Roman"/>
          <w:b w:val="false"/>
          <w:i w:val="false"/>
          <w:color w:val="000000"/>
          <w:sz w:val="28"/>
        </w:rPr>
        <w:t>
     1) 1-нысан бойынша жасалған бухгалтерлік баланс (осы Нұсқаулықтың 1-қосымшасы);
</w:t>
      </w:r>
      <w:r>
        <w:br/>
      </w:r>
      <w:r>
        <w:rPr>
          <w:rFonts w:ascii="Times New Roman"/>
          <w:b w:val="false"/>
          <w:i w:val="false"/>
          <w:color w:val="000000"/>
          <w:sz w:val="28"/>
        </w:rPr>
        <w:t>
     2) 2-нысан бойынша жасалған пайдалар мен зияндар туралы есеп (осы Нұсқаулықтың 2-қосымшасы).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Қаржылық есепте деректер Қазақстан Республикасының ұлттық валютасы - қазақстандық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Қаржылық есепті жасағанда пайдаланылатын өлшем бірлігі мың қазақстандық теңгемен белгіленеді. Қаржылық есептегі бес жүз қазақстандық теңгеден аз сома нольге дейін дөңгелектенеді, ал бес жүз қазақстандық теңгеге тең және одан жоғары сома мың қазақстандық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Брокер-дилерлер уәкілетті органға қаржылық есепті ұсынылатын деректердің конфиденциалдылығын және түзетілмейтіндігін қамтамасыз ететін криптографиялық қорғау құралдарымен ақпаратты кепілдік бере отырып жеткізудің көліктік жүйесін пайдалана отырып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Тоқсан сайын жасалатын қағаздағы қаржылық есепке бірінші басшы немесе оның орнындағы тұлға және бас бухгалтер қол қояды, мөрмен бекітіледі және брокер-дилерде сақталады. Брокер-дилер уәкілетті органның талабы бойынша жазбаша сұратуды алған күннен бастап екі жұмыс күнінен кешіктірмей түзетулері жоқ қаржылық есепті қағазда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Электрондық тасымалдауышта ұсынылған қаржылық есеп қағаздағы қаржылық есепке сәйкес келуі тиіс. Электрондық тасымалдауышта ұсынылатын деректердің қағаздағы деректермен бірдей болуын брокер-дилердің бірінші басшысы немесе оның орнындағы тұлға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Брокер-дилер ұсынған қаржылық есептен уәкілетті орган дәлсіздіктер немесе қателер анықтаса брокер-дилерге бұл жөнінде хабарлайды. Брокер-дилер хабарлама алған күннен бастап бір жұмыс күнінен кешіктірмей ескертулері ескеріле отырып пысықталған қаржылық есепті электрондық тасымалдауышта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алынып тасталды - ҚР Ұлттық Банкі басқармасының 2007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шілдеден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Қаржылық есепті уақтылы бермеу, бермеу немесе қаржылық есепте күмәнды мәліметтер беру Қазақстан Республикасының заңнамалық актілерінде белгіленген жауапкершілікке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Нұсқаулықта реттелмеген мәселелер Қазақстан Республикасының қолданылып жүрген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нарығында
</w:t>
      </w:r>
      <w:r>
        <w:br/>
      </w:r>
      <w:r>
        <w:rPr>
          <w:rFonts w:ascii="Times New Roman"/>
          <w:b w:val="false"/>
          <w:i w:val="false"/>
          <w:color w:val="000000"/>
          <w:sz w:val="28"/>
        </w:rPr>
        <w:t>
                                    брокерлік және дилерлік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және ұсыну
</w:t>
      </w:r>
      <w:r>
        <w:br/>
      </w:r>
      <w:r>
        <w:rPr>
          <w:rFonts w:ascii="Times New Roman"/>
          <w:b w:val="false"/>
          <w:i w:val="false"/>
          <w:color w:val="000000"/>
          <w:sz w:val="28"/>
        </w:rPr>
        <w:t>
                                            мерзімдері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(бағалы қағаздар нарығында брокерлік және дилерлік
</w:t>
      </w:r>
      <w:r>
        <w:br/>
      </w:r>
      <w:r>
        <w:rPr>
          <w:rFonts w:ascii="Times New Roman"/>
          <w:b w:val="false"/>
          <w:i w:val="false"/>
          <w:color w:val="000000"/>
          <w:sz w:val="28"/>
        </w:rPr>
        <w:t>
          қызметті жүзеге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1732"/>
        <w:gridCol w:w="1792"/>
        <w:gridCol w:w="1712"/>
      </w:tblGrid>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кезеңнің
</w:t>
            </w:r>
            <w:r>
              <w:br/>
            </w:r>
            <w:r>
              <w:rPr>
                <w:rFonts w:ascii="Times New Roman"/>
                <w:b w:val="false"/>
                <w:i w:val="false"/>
                <w:color w:val="000000"/>
                <w:sz w:val="20"/>
              </w:rPr>
              <w:t>
аяғында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аяғында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ұзақ мерзімді заемдар
</w:t>
            </w:r>
            <w:r>
              <w:br/>
            </w:r>
            <w:r>
              <w:rPr>
                <w:rFonts w:ascii="Times New Roman"/>
                <w:b w:val="false"/>
                <w:i w:val="false"/>
                <w:color w:val="000000"/>
                <w:sz w:val="20"/>
              </w:rPr>
              <w:t>
(күмәнді борыштар бойынша резервтерді
</w:t>
            </w:r>
            <w:r>
              <w:br/>
            </w:r>
            <w:r>
              <w:rPr>
                <w:rFonts w:ascii="Times New Roman"/>
                <w:b w:val="false"/>
                <w:i w:val="false"/>
                <w:color w:val="000000"/>
                <w:sz w:val="20"/>
              </w:rPr>
              <w:t>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шығындарға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аванстар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Қорлар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бюджетке қойылатын талаптар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кезеңдердің шығыстары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қысқа мерзімді заемдар
</w:t>
            </w:r>
            <w:r>
              <w:br/>
            </w:r>
            <w:r>
              <w:rPr>
                <w:rFonts w:ascii="Times New Roman"/>
                <w:b w:val="false"/>
                <w:i w:val="false"/>
                <w:color w:val="000000"/>
                <w:sz w:val="20"/>
              </w:rPr>
              <w:t>
(күмәнді борыштар бойынша резервтерді
</w:t>
            </w:r>
            <w:r>
              <w:br/>
            </w:r>
            <w:r>
              <w:rPr>
                <w:rFonts w:ascii="Times New Roman"/>
                <w:b w:val="false"/>
                <w:i w:val="false"/>
                <w:color w:val="000000"/>
                <w:sz w:val="20"/>
              </w:rPr>
              <w:t>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дебиторлық берешек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қолма-қол ақша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банктердің шоттарындағы ақша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w:t>
            </w:r>
            <w:r>
              <w:br/>
            </w:r>
            <w:r>
              <w:rPr>
                <w:rFonts w:ascii="Times New Roman"/>
                <w:b w:val="false"/>
                <w:i w:val="false"/>
                <w:color w:val="000000"/>
                <w:sz w:val="20"/>
              </w:rPr>
              <w:t>
(қосымша төленген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жылдардағы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жалдау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w:t>
            </w:r>
            <w:r>
              <w:br/>
            </w:r>
            <w:r>
              <w:rPr>
                <w:rFonts w:ascii="Times New Roman"/>
                <w:b w:val="false"/>
                <w:i w:val="false"/>
                <w:color w:val="000000"/>
                <w:sz w:val="20"/>
              </w:rPr>
              <w:t>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Алдағы кезеңдегі кірістер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аванстар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жөнінде есеп
</w:t>
            </w:r>
            <w:r>
              <w:br/>
            </w:r>
            <w:r>
              <w:rPr>
                <w:rFonts w:ascii="Times New Roman"/>
                <w:b w:val="false"/>
                <w:i w:val="false"/>
                <w:color w:val="000000"/>
                <w:sz w:val="20"/>
              </w:rPr>
              <w:t>
айырысу бойынша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w:t>
            </w:r>
            <w:r>
              <w:br/>
            </w:r>
            <w:r>
              <w:rPr>
                <w:rFonts w:ascii="Times New Roman"/>
                <w:b w:val="false"/>
                <w:i w:val="false"/>
                <w:color w:val="000000"/>
                <w:sz w:val="20"/>
              </w:rPr>
              <w:t>
басқа да міндетті төлемдер бойынша
</w:t>
            </w:r>
            <w:r>
              <w:br/>
            </w:r>
            <w:r>
              <w:rPr>
                <w:rFonts w:ascii="Times New Roman"/>
                <w:b w:val="false"/>
                <w:i w:val="false"/>
                <w:color w:val="000000"/>
                <w:sz w:val="20"/>
              </w:rPr>
              <w:t>
бюджет алдындағы міндеттеме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бағалау міндеттемелері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алынған заемдар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8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Телефоны:__________________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Бағалы қағаздар нарығында
</w:t>
      </w:r>
      <w:r>
        <w:br/>
      </w:r>
      <w:r>
        <w:rPr>
          <w:rFonts w:ascii="Times New Roman"/>
          <w:b w:val="false"/>
          <w:i w:val="false"/>
          <w:color w:val="000000"/>
          <w:sz w:val="28"/>
        </w:rPr>
        <w:t>
                                    брокерлік және дилерлік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және ұсыну
</w:t>
      </w:r>
      <w:r>
        <w:br/>
      </w:r>
      <w:r>
        <w:rPr>
          <w:rFonts w:ascii="Times New Roman"/>
          <w:b w:val="false"/>
          <w:i w:val="false"/>
          <w:color w:val="000000"/>
          <w:sz w:val="28"/>
        </w:rPr>
        <w:t>
                                            мерзімдері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__________________________________________________
</w:t>
      </w:r>
      <w:r>
        <w:br/>
      </w:r>
      <w:r>
        <w:rPr>
          <w:rFonts w:ascii="Times New Roman"/>
          <w:b w:val="false"/>
          <w:i w:val="false"/>
          <w:color w:val="000000"/>
          <w:sz w:val="28"/>
        </w:rPr>
        <w:t>
     (бағалы қағаздарды ұстаушылар тізілімдерінің жүйесін
</w:t>
      </w:r>
      <w:r>
        <w:br/>
      </w:r>
      <w:r>
        <w:rPr>
          <w:rFonts w:ascii="Times New Roman"/>
          <w:b w:val="false"/>
          <w:i w:val="false"/>
          <w:color w:val="000000"/>
          <w:sz w:val="28"/>
        </w:rPr>
        <w:t>
       жүргізу бойынша қызметті жүзеге асыратын ұйымның
</w:t>
      </w:r>
      <w:r>
        <w:br/>
      </w:r>
      <w:r>
        <w:rPr>
          <w:rFonts w:ascii="Times New Roman"/>
          <w:b w:val="false"/>
          <w:i w:val="false"/>
          <w:color w:val="000000"/>
          <w:sz w:val="28"/>
        </w:rPr>
        <w:t>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пайдалар мен зияндар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173"/>
        <w:gridCol w:w="1273"/>
        <w:gridCol w:w="2033"/>
        <w:gridCol w:w="1573"/>
        <w:gridCol w:w="1733"/>
      </w:tblGrid>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тік
</w:t>
            </w:r>
            <w:r>
              <w:br/>
            </w:r>
            <w:r>
              <w:rPr>
                <w:rFonts w:ascii="Times New Roman"/>
                <w:b w:val="false"/>
                <w:i w:val="false"/>
                <w:color w:val="000000"/>
                <w:sz w:val="20"/>
              </w:rPr>
              <w:t>
ке-
</w:t>
            </w:r>
            <w:r>
              <w:br/>
            </w:r>
            <w:r>
              <w:rPr>
                <w:rFonts w:ascii="Times New Roman"/>
                <w:b w:val="false"/>
                <w:i w:val="false"/>
                <w:color w:val="000000"/>
                <w:sz w:val="20"/>
              </w:rPr>
              <w:t>
зеңде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жылдың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кезең
</w:t>
            </w:r>
            <w:r>
              <w:br/>
            </w:r>
            <w:r>
              <w:rPr>
                <w:rFonts w:ascii="Times New Roman"/>
                <w:b w:val="false"/>
                <w:i w:val="false"/>
                <w:color w:val="000000"/>
                <w:sz w:val="20"/>
              </w:rPr>
              <w:t>
ішінде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
</w:t>
            </w:r>
            <w:r>
              <w:br/>
            </w:r>
            <w:r>
              <w:rPr>
                <w:rFonts w:ascii="Times New Roman"/>
                <w:b w:val="false"/>
                <w:i w:val="false"/>
                <w:color w:val="000000"/>
                <w:sz w:val="20"/>
              </w:rPr>
              <w:t>
дай
</w:t>
            </w:r>
            <w:r>
              <w:br/>
            </w:r>
            <w:r>
              <w:rPr>
                <w:rFonts w:ascii="Times New Roman"/>
                <w:b w:val="false"/>
                <w:i w:val="false"/>
                <w:color w:val="000000"/>
                <w:sz w:val="20"/>
              </w:rPr>
              <w:t>
кезең-
</w:t>
            </w:r>
            <w:r>
              <w:br/>
            </w:r>
            <w:r>
              <w:rPr>
                <w:rFonts w:ascii="Times New Roman"/>
                <w:b w:val="false"/>
                <w:i w:val="false"/>
                <w:color w:val="000000"/>
                <w:sz w:val="20"/>
              </w:rPr>
              <w:t>
інде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осындай
</w:t>
            </w:r>
            <w:r>
              <w:br/>
            </w:r>
            <w:r>
              <w:rPr>
                <w:rFonts w:ascii="Times New Roman"/>
                <w:b w:val="false"/>
                <w:i w:val="false"/>
                <w:color w:val="000000"/>
                <w:sz w:val="20"/>
              </w:rPr>
              <w:t>
кезең-
</w:t>
            </w:r>
            <w:r>
              <w:br/>
            </w:r>
            <w:r>
              <w:rPr>
                <w:rFonts w:ascii="Times New Roman"/>
                <w:b w:val="false"/>
                <w:i w:val="false"/>
                <w:color w:val="000000"/>
                <w:sz w:val="20"/>
              </w:rPr>
              <w:t>
інде
</w:t>
            </w:r>
            <w:r>
              <w:br/>
            </w:r>
            <w:r>
              <w:rPr>
                <w:rFonts w:ascii="Times New Roman"/>
                <w:b w:val="false"/>
                <w:i w:val="false"/>
                <w:color w:val="000000"/>
                <w:sz w:val="20"/>
              </w:rPr>
              <w:t>
(өспелі
</w:t>
            </w:r>
            <w:r>
              <w:br/>
            </w:r>
            <w:r>
              <w:rPr>
                <w:rFonts w:ascii="Times New Roman"/>
                <w:b w:val="false"/>
                <w:i w:val="false"/>
                <w:color w:val="000000"/>
                <w:sz w:val="20"/>
              </w:rPr>
              <w:t>
жиынты-
</w:t>
            </w:r>
            <w:r>
              <w:br/>
            </w:r>
            <w:r>
              <w:rPr>
                <w:rFonts w:ascii="Times New Roman"/>
                <w:b w:val="false"/>
                <w:i w:val="false"/>
                <w:color w:val="000000"/>
                <w:sz w:val="20"/>
              </w:rPr>
              <w:t>
ғымен)
</w:t>
            </w:r>
          </w:p>
        </w:tc>
      </w:tr>
      <w:tr>
        <w:trPr>
          <w:trHeight w:val="465"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сыйақы
</w:t>
            </w:r>
            <w:r>
              <w:br/>
            </w:r>
            <w:r>
              <w:rPr>
                <w:rFonts w:ascii="Times New Roman"/>
                <w:b w:val="false"/>
                <w:i w:val="false"/>
                <w:color w:val="000000"/>
                <w:sz w:val="20"/>
              </w:rPr>
              <w:t>
түріндегі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w:t>
            </w:r>
            <w:r>
              <w:br/>
            </w:r>
            <w:r>
              <w:rPr>
                <w:rFonts w:ascii="Times New Roman"/>
                <w:b w:val="false"/>
                <w:i w:val="false"/>
                <w:color w:val="000000"/>
                <w:sz w:val="20"/>
              </w:rPr>
              <w:t>
орналастырылған салымдар
</w:t>
            </w:r>
            <w:r>
              <w:br/>
            </w:r>
            <w:r>
              <w:rPr>
                <w:rFonts w:ascii="Times New Roman"/>
                <w:b w:val="false"/>
                <w:i w:val="false"/>
                <w:color w:val="000000"/>
                <w:sz w:val="20"/>
              </w:rPr>
              <w:t>
бойынша сыйақы түріндегі
</w:t>
            </w:r>
            <w:r>
              <w:br/>
            </w:r>
            <w:r>
              <w:rPr>
                <w:rFonts w:ascii="Times New Roman"/>
                <w:b w:val="false"/>
                <w:i w:val="false"/>
                <w:color w:val="000000"/>
                <w:sz w:val="20"/>
              </w:rPr>
              <w:t>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(купон және/немесе дис-
</w:t>
            </w:r>
            <w:r>
              <w:br/>
            </w:r>
            <w:r>
              <w:rPr>
                <w:rFonts w:ascii="Times New Roman"/>
                <w:b w:val="false"/>
                <w:i w:val="false"/>
                <w:color w:val="000000"/>
                <w:sz w:val="20"/>
              </w:rPr>
              <w:t>
конт) түріндегі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w:t>
            </w:r>
            <w:r>
              <w:br/>
            </w:r>
            <w:r>
              <w:rPr>
                <w:rFonts w:ascii="Times New Roman"/>
                <w:b w:val="false"/>
                <w:i w:val="false"/>
                <w:color w:val="000000"/>
                <w:sz w:val="20"/>
              </w:rPr>
              <w:t>
алу-сатудан түскен
</w:t>
            </w:r>
            <w:r>
              <w:br/>
            </w:r>
            <w:r>
              <w:rPr>
                <w:rFonts w:ascii="Times New Roman"/>
                <w:b w:val="false"/>
                <w:i w:val="false"/>
                <w:color w:val="000000"/>
                <w:sz w:val="20"/>
              </w:rPr>
              <w:t>
кірістер (шығындар)
</w:t>
            </w:r>
            <w:r>
              <w:br/>
            </w:r>
            <w:r>
              <w:rPr>
                <w:rFonts w:ascii="Times New Roman"/>
                <w:b w:val="false"/>
                <w:i w:val="false"/>
                <w:color w:val="000000"/>
                <w:sz w:val="20"/>
              </w:rPr>
              <w:t>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w:t>
            </w:r>
            <w:r>
              <w:br/>
            </w:r>
            <w:r>
              <w:rPr>
                <w:rFonts w:ascii="Times New Roman"/>
                <w:b w:val="false"/>
                <w:i w:val="false"/>
                <w:color w:val="000000"/>
                <w:sz w:val="20"/>
              </w:rPr>
              <w:t>
құнының өзгеруінен
</w:t>
            </w:r>
            <w:r>
              <w:br/>
            </w:r>
            <w:r>
              <w:rPr>
                <w:rFonts w:ascii="Times New Roman"/>
                <w:b w:val="false"/>
                <w:i w:val="false"/>
                <w:color w:val="000000"/>
                <w:sz w:val="20"/>
              </w:rPr>
              <w:t>
кірістер (шығындар)
</w:t>
            </w:r>
            <w:r>
              <w:br/>
            </w:r>
            <w:r>
              <w:rPr>
                <w:rFonts w:ascii="Times New Roman"/>
                <w:b w:val="false"/>
                <w:i w:val="false"/>
                <w:color w:val="000000"/>
                <w:sz w:val="20"/>
              </w:rPr>
              <w:t>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
</w:t>
            </w:r>
            <w:r>
              <w:br/>
            </w:r>
            <w:r>
              <w:rPr>
                <w:rFonts w:ascii="Times New Roman"/>
                <w:b w:val="false"/>
                <w:i w:val="false"/>
                <w:color w:val="000000"/>
                <w:sz w:val="20"/>
              </w:rPr>
              <w:t>
лары бойынша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w:t>
            </w:r>
            <w:r>
              <w:br/>
            </w:r>
            <w:r>
              <w:rPr>
                <w:rFonts w:ascii="Times New Roman"/>
                <w:b w:val="false"/>
                <w:i w:val="false"/>
                <w:color w:val="000000"/>
                <w:sz w:val="20"/>
              </w:rPr>
              <w:t>
бағалаудан кірістер
</w:t>
            </w:r>
            <w:r>
              <w:br/>
            </w:r>
            <w:r>
              <w:rPr>
                <w:rFonts w:ascii="Times New Roman"/>
                <w:b w:val="false"/>
                <w:i w:val="false"/>
                <w:color w:val="000000"/>
                <w:sz w:val="20"/>
              </w:rPr>
              <w:t>
(шығындар) (нетто)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алудан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(сыйлықақылар) түріндегі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бағалы
</w:t>
            </w:r>
            <w:r>
              <w:br/>
            </w:r>
            <w:r>
              <w:rPr>
                <w:rFonts w:ascii="Times New Roman"/>
                <w:b w:val="false"/>
                <w:i w:val="false"/>
                <w:color w:val="000000"/>
                <w:sz w:val="20"/>
              </w:rPr>
              <w:t>
қағаздар бойынша сыйақы
</w:t>
            </w:r>
            <w:r>
              <w:br/>
            </w:r>
            <w:r>
              <w:rPr>
                <w:rFonts w:ascii="Times New Roman"/>
                <w:b w:val="false"/>
                <w:i w:val="false"/>
                <w:color w:val="000000"/>
                <w:sz w:val="20"/>
              </w:rPr>
              <w:t>
түріндегі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w:t>
            </w:r>
            <w:r>
              <w:br/>
            </w:r>
            <w:r>
              <w:rPr>
                <w:rFonts w:ascii="Times New Roman"/>
                <w:b w:val="false"/>
                <w:i w:val="false"/>
                <w:color w:val="000000"/>
                <w:sz w:val="20"/>
              </w:rPr>
              <w:t>
бойынша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w:t>
            </w:r>
            <w:r>
              <w:br/>
            </w:r>
            <w:r>
              <w:rPr>
                <w:rFonts w:ascii="Times New Roman"/>
                <w:b w:val="false"/>
                <w:i w:val="false"/>
                <w:color w:val="000000"/>
                <w:sz w:val="20"/>
              </w:rPr>
              <w:t>
қаржылық жалдау бойынша
</w:t>
            </w:r>
            <w:r>
              <w:br/>
            </w:r>
            <w:r>
              <w:rPr>
                <w:rFonts w:ascii="Times New Roman"/>
                <w:b w:val="false"/>
                <w:i w:val="false"/>
                <w:color w:val="000000"/>
                <w:sz w:val="20"/>
              </w:rPr>
              <w:t>
сыйақы түріндегі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және
</w:t>
            </w:r>
            <w:r>
              <w:br/>
            </w:r>
            <w:r>
              <w:rPr>
                <w:rFonts w:ascii="Times New Roman"/>
                <w:b w:val="false"/>
                <w:i w:val="false"/>
                <w:color w:val="000000"/>
                <w:sz w:val="20"/>
              </w:rPr>
              <w:t>
іссапар шығыстары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w:t>
            </w:r>
            <w:r>
              <w:br/>
            </w:r>
            <w:r>
              <w:rPr>
                <w:rFonts w:ascii="Times New Roman"/>
                <w:b w:val="false"/>
                <w:i w:val="false"/>
                <w:color w:val="000000"/>
                <w:sz w:val="20"/>
              </w:rPr>
              <w:t>
аударымдар және тозу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жалдау
</w:t>
            </w:r>
            <w:r>
              <w:br/>
            </w:r>
            <w:r>
              <w:rPr>
                <w:rFonts w:ascii="Times New Roman"/>
                <w:b w:val="false"/>
                <w:i w:val="false"/>
                <w:color w:val="000000"/>
                <w:sz w:val="20"/>
              </w:rPr>
              <w:t>
бойынша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салықтар және
</w:t>
            </w:r>
            <w:r>
              <w:br/>
            </w:r>
            <w:r>
              <w:rPr>
                <w:rFonts w:ascii="Times New Roman"/>
                <w:b w:val="false"/>
                <w:i w:val="false"/>
                <w:color w:val="000000"/>
                <w:sz w:val="20"/>
              </w:rPr>
              <w:t>
басқа міндетті төлемдер
</w:t>
            </w:r>
            <w:r>
              <w:br/>
            </w:r>
            <w:r>
              <w:rPr>
                <w:rFonts w:ascii="Times New Roman"/>
                <w:b w:val="false"/>
                <w:i w:val="false"/>
                <w:color w:val="000000"/>
                <w:sz w:val="20"/>
              </w:rPr>
              <w:t>
төлеу бойынша шығыстар
</w:t>
            </w:r>
            <w:r>
              <w:br/>
            </w:r>
            <w:r>
              <w:rPr>
                <w:rFonts w:ascii="Times New Roman"/>
                <w:b w:val="false"/>
                <w:i w:val="false"/>
                <w:color w:val="000000"/>
                <w:sz w:val="20"/>
              </w:rPr>
              <w:t>
(корпоративтік табыс
</w:t>
            </w:r>
            <w:r>
              <w:br/>
            </w:r>
            <w:r>
              <w:rPr>
                <w:rFonts w:ascii="Times New Roman"/>
                <w:b w:val="false"/>
                <w:i w:val="false"/>
                <w:color w:val="000000"/>
                <w:sz w:val="20"/>
              </w:rPr>
              <w:t>
салығынан басқасы)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w:t>
            </w:r>
            <w:r>
              <w:br/>
            </w:r>
            <w:r>
              <w:rPr>
                <w:rFonts w:ascii="Times New Roman"/>
                <w:b w:val="false"/>
                <w:i w:val="false"/>
                <w:color w:val="000000"/>
                <w:sz w:val="20"/>
              </w:rPr>
              <w:t>
сатудан және активтерді
</w:t>
            </w:r>
            <w:r>
              <w:br/>
            </w:r>
            <w:r>
              <w:rPr>
                <w:rFonts w:ascii="Times New Roman"/>
                <w:b w:val="false"/>
                <w:i w:val="false"/>
                <w:color w:val="000000"/>
                <w:sz w:val="20"/>
              </w:rPr>
              <w:t>
өткізуден түскен
</w:t>
            </w:r>
            <w:r>
              <w:br/>
            </w:r>
            <w:r>
              <w:rPr>
                <w:rFonts w:ascii="Times New Roman"/>
                <w:b w:val="false"/>
                <w:i w:val="false"/>
                <w:color w:val="000000"/>
                <w:sz w:val="20"/>
              </w:rPr>
              <w:t>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
</w:t>
            </w:r>
            <w:r>
              <w:br/>
            </w:r>
            <w:r>
              <w:rPr>
                <w:rFonts w:ascii="Times New Roman"/>
                <w:b w:val="false"/>
                <w:i w:val="false"/>
                <w:color w:val="000000"/>
                <w:sz w:val="20"/>
              </w:rPr>
              <w:t>
ларға) аударылғанға
</w:t>
            </w:r>
            <w:r>
              <w:br/>
            </w:r>
            <w:r>
              <w:rPr>
                <w:rFonts w:ascii="Times New Roman"/>
                <w:b w:val="false"/>
                <w:i w:val="false"/>
                <w:color w:val="000000"/>
                <w:sz w:val="20"/>
              </w:rPr>
              <w:t>
дейінгі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
</w:t>
            </w:r>
            <w:r>
              <w:br/>
            </w:r>
            <w:r>
              <w:rPr>
                <w:rFonts w:ascii="Times New Roman"/>
                <w:b w:val="false"/>
                <w:i w:val="false"/>
                <w:color w:val="000000"/>
                <w:sz w:val="20"/>
              </w:rPr>
              <w:t>
тимал шығындарға арнал-
</w:t>
            </w:r>
            <w:r>
              <w:br/>
            </w:r>
            <w:r>
              <w:rPr>
                <w:rFonts w:ascii="Times New Roman"/>
                <w:b w:val="false"/>
                <w:i w:val="false"/>
                <w:color w:val="000000"/>
                <w:sz w:val="20"/>
              </w:rPr>
              <w:t>
ған резервтер (резерв-
</w:t>
            </w:r>
            <w:r>
              <w:br/>
            </w:r>
            <w:r>
              <w:rPr>
                <w:rFonts w:ascii="Times New Roman"/>
                <w:b w:val="false"/>
                <w:i w:val="false"/>
                <w:color w:val="000000"/>
                <w:sz w:val="20"/>
              </w:rPr>
              <w:t>
терді қалпына келтіру)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w:t>
            </w:r>
            <w:r>
              <w:br/>
            </w:r>
            <w:r>
              <w:rPr>
                <w:rFonts w:ascii="Times New Roman"/>
                <w:b w:val="false"/>
                <w:i w:val="false"/>
                <w:color w:val="000000"/>
                <w:sz w:val="20"/>
              </w:rPr>
              <w:t>
капиталына қатысудан
</w:t>
            </w:r>
            <w:r>
              <w:br/>
            </w:r>
            <w:r>
              <w:rPr>
                <w:rFonts w:ascii="Times New Roman"/>
                <w:b w:val="false"/>
                <w:i w:val="false"/>
                <w:color w:val="000000"/>
                <w:sz w:val="20"/>
              </w:rPr>
              <w:t>
кіріс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w:t>
            </w:r>
            <w:r>
              <w:br/>
            </w:r>
            <w:r>
              <w:rPr>
                <w:rFonts w:ascii="Times New Roman"/>
                <w:b w:val="false"/>
                <w:i w:val="false"/>
                <w:color w:val="000000"/>
                <w:sz w:val="20"/>
              </w:rPr>
              <w:t>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w:t>
            </w:r>
            <w:r>
              <w:br/>
            </w:r>
            <w:r>
              <w:rPr>
                <w:rFonts w:ascii="Times New Roman"/>
                <w:b w:val="false"/>
                <w:i w:val="false"/>
                <w:color w:val="000000"/>
                <w:sz w:val="20"/>
              </w:rPr>
              <w:t>
салығы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
</w:t>
            </w:r>
            <w:r>
              <w:br/>
            </w:r>
            <w:r>
              <w:rPr>
                <w:rFonts w:ascii="Times New Roman"/>
                <w:b w:val="false"/>
                <w:i w:val="false"/>
                <w:color w:val="000000"/>
                <w:sz w:val="20"/>
              </w:rPr>
              <w:t>
йінгі таза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w:t>
            </w:r>
            <w:r>
              <w:br/>
            </w:r>
            <w:r>
              <w:rPr>
                <w:rFonts w:ascii="Times New Roman"/>
                <w:b w:val="false"/>
                <w:i w:val="false"/>
                <w:color w:val="000000"/>
                <w:sz w:val="20"/>
              </w:rPr>
              <w:t>
пайда (шығын)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Телефоны:__________________
</w:t>
      </w:r>
      <w:r>
        <w:br/>
      </w: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