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af0d" w14:textId="2e3a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Ұйымдағы еңбек қауіпсіздігі және еңбекті қорғау жөніндегі нұсқаулықты әзірлеу және бекіту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2004 жылғы 2 желтоқсандағы N 278-ө бұйрығы. Қазақстан Республикасы Әділет министрлігінде 2005 жылғы 6 қаңтарда тіркелді. Тіркеу N 3323. Күші жойылды - ҚР Еңбек және халықты әлеуметтік қорғау министрінің 2007 жылғы 16 шілдедегі N 157-ө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ҚР Еңбек және халықты әлеуметтік қорғау министрінің 2004 жылғы 2 желтоқсандағы N 278-ө бұйрығының күші жойылды - ҚР Еңбек және халықты әлеуметтік қорғау министрінің 2007 жылғы 16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157-ө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ресми жарияланған күнінен бастап 10 күн өткен соң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қауіпсіздігі және еңбекті қорғау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22-бабы 3-тармағына сәйкес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Ұйымдағы еңбек қауіпсіздігі және еңбекті қорғау жөніндегі нұсқаулықты әзірлеу және бекіту ережесі бекітілсін.
</w:t>
      </w:r>
      <w:r>
        <w:br/>
      </w:r>
      <w:r>
        <w:rPr>
          <w:rFonts w:ascii="Times New Roman"/>
          <w:b w:val="false"/>
          <w:i w:val="false"/>
          <w:color w:val="000000"/>
          <w:sz w:val="28"/>
        </w:rPr>
        <w:t>
     2. "Еңбекті қорғау жөніндегі ережелер мен нұсқаулықтарды әзірлеу және бекіту тәртібі туралы ереже және Еңбекті қорғау жөніндегі ережелер мен нұсқаулықтарды әзірлеу әдістемесін бекіту туралы" Қазақстан Республикасы Еңбек министрлігінің 1994 жылғы 28 маусымдағы N 60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 Әділет министрлігінің Ведомстволық нормативтік құқықтық актілерді мемлекеттік тіркеу тізілімінде N 3 тіркелген) күші жойылды деп танылсын.
</w:t>
      </w:r>
      <w:r>
        <w:br/>
      </w:r>
      <w:r>
        <w:rPr>
          <w:rFonts w:ascii="Times New Roman"/>
          <w:b w:val="false"/>
          <w:i w:val="false"/>
          <w:color w:val="000000"/>
          <w:sz w:val="28"/>
        </w:rPr>
        <w:t>
     3.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Еңбек және халықты әлеуметтік 
</w:t>
      </w:r>
      <w:r>
        <w:br/>
      </w:r>
      <w:r>
        <w:rPr>
          <w:rFonts w:ascii="Times New Roman"/>
          <w:b w:val="false"/>
          <w:i w:val="false"/>
          <w:color w:val="000000"/>
          <w:sz w:val="28"/>
        </w:rPr>
        <w:t>
қорғау Министрінің       
</w:t>
      </w:r>
      <w:r>
        <w:br/>
      </w:r>
      <w:r>
        <w:rPr>
          <w:rFonts w:ascii="Times New Roman"/>
          <w:b w:val="false"/>
          <w:i w:val="false"/>
          <w:color w:val="000000"/>
          <w:sz w:val="28"/>
        </w:rPr>
        <w:t>
2004 жылғы 2 желтоқсандағы   
</w:t>
      </w:r>
      <w:r>
        <w:br/>
      </w:r>
      <w:r>
        <w:rPr>
          <w:rFonts w:ascii="Times New Roman"/>
          <w:b w:val="false"/>
          <w:i w:val="false"/>
          <w:color w:val="000000"/>
          <w:sz w:val="28"/>
        </w:rPr>
        <w:t>
N 278-ө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Ұйымдағы еңбек қауіпсіздігі және еңбекті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нұсқаулықты әзірлеу және бекіту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Ұйымдағы еңбек қауіпсіздігі және еңбекті қорғау жөніндегі нұсқаулықты әзірлеу және бекітудің осы Ережесі (бұдан әрі - Ереже) "Еңбек қауіпсіздігі және еңбекті қорғау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әзірленді және ұйымдағы еңбек қауіпсіздігі және еңбекті қорғау жөніндегі нұсқаулықты әзірлеу және бекітудің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Ұйымдағы еңбек қауіпсіздігі және еңбекті қорғау жөніндегі нұсқаулық - жұмыс берушінің өндірістік орындарда, кәсіпорын аумағында, құрылыс алаңдарында, көлік құралдарында және ұйымның осы жұмыстар жүргізілетін немесе қызмет міндеттері орындалатын өзге де орындарында жұмыстар атқару кезінде еңбек қауіпсіздігі мен еңбекті қорғау саласында заңдардың қолданылуын нақтылайтын актісі.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Еңбек қауіпсіздігі және еңбекті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нұсқаулықты әзірлеу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Еңбек қауіпсіздігі және еңбекті қорғау жөніндегі нұсқаулықты (бұдан әрі - Нұсқаулық) әзірлеуді жұмыс беруші учаскедегі, цехтағы, қызметтегі, зертханадағы әрбір кәсіп үшін тұтастай сияқты, жұмыстың жекелеген түрлері (биіктіктегі жұмыс, сынақтар мен т.б.) мен еңбек қауіпсіздігі және еңбекті қорғау қызметі үшін немесе еңбек қауіпсіздігі және еңбекті қорғау жөніндегі маман (бұдан әрі - жауапты тұлға) жасайтын тізбеге сәйкес жұмыс орындарына арнап ұйымның мүдделі құрылымдық бөлімшелер мен қызметкерлер өкілдерінің қатысуымен жүзеге асырады.
</w:t>
      </w:r>
      <w:r>
        <w:br/>
      </w:r>
      <w:r>
        <w:rPr>
          <w:rFonts w:ascii="Times New Roman"/>
          <w:b w:val="false"/>
          <w:i w:val="false"/>
          <w:color w:val="000000"/>
          <w:sz w:val="28"/>
        </w:rPr>
        <w:t>
     Сондай-ақ, нұсқаулықтарды әзірлеуді жұмыс берушінің (ұйымның) тапсырысы бойынша шарт негізінде еңбек қауіпсіздігі және еңбекті қорғау саласындағы ғылыми мекемелердің мамандары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Тізбе Жұмыстардың, кәсіптер мен жұмысшылардың бірыңғай тарифтік-біліктілік анықтамалығы мен Қызметшілер лауазымдарының біліктілік анықтамалығын ескере отырып бекітілген ұйымның штат кестесі негізінде жасалады. Жасалған тізбені басшы немесе өзге де лауазымды адам бекітеді және ұйымның құрылымдық бөлімшелеріне таратылады.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Нұсқаулықтар, жабдықты жасаушы-зауыттың пайдалану және жөндеу құжаттамаларында, сондай-ақ кәсіпорынның технологиялық құжаттамаларында жазылған қауіпсіздік талаптары мен өндіріс жағдайларын ескере отырып, Қазақстан Республикасының нормативтік құқықтық актілерінің және еңбек қауіпсіздігі және еңбекті қорғау жөніндегі салалық нормативтердің негізінде әзірленеді.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Нұсқаулықтарды әзірлеу үшін қажетті дайындық жұмыстары:
</w:t>
      </w:r>
      <w:r>
        <w:br/>
      </w:r>
      <w:r>
        <w:rPr>
          <w:rFonts w:ascii="Times New Roman"/>
          <w:b w:val="false"/>
          <w:i w:val="false"/>
          <w:color w:val="000000"/>
          <w:sz w:val="28"/>
        </w:rPr>
        <w:t>
     1) технологиялық процесті зерттеуді, ол дұрыс жүрген кезде және оңтайлы режимнен ауытқу кезінде туындауы мүмкін қауіпті және зиянды өндірістік факторларды анықтауды, сондай-ақ көрсетілген факторлардан қорғану шаралары мен жабдықтарды айқындауды;
</w:t>
      </w:r>
      <w:r>
        <w:br/>
      </w:r>
      <w:r>
        <w:rPr>
          <w:rFonts w:ascii="Times New Roman"/>
          <w:b w:val="false"/>
          <w:i w:val="false"/>
          <w:color w:val="000000"/>
          <w:sz w:val="28"/>
        </w:rPr>
        <w:t>
     2) қолданылатын жабдықтардың, тетіктер мен құралдардың қауіпсіздік талаптарына сәйкестігін айқындау;
</w:t>
      </w:r>
      <w:r>
        <w:br/>
      </w:r>
      <w:r>
        <w:rPr>
          <w:rFonts w:ascii="Times New Roman"/>
          <w:b w:val="false"/>
          <w:i w:val="false"/>
          <w:color w:val="000000"/>
          <w:sz w:val="28"/>
        </w:rPr>
        <w:t>
     3) нұсқаулықты әзірлеу кезінде пайдаланылуы мүмкін еңбек қауіпсіздігі және еңбекті қорғау мәселелері жөніндегі материалдарды іріктеуді;
</w:t>
      </w:r>
      <w:r>
        <w:br/>
      </w:r>
      <w:r>
        <w:rPr>
          <w:rFonts w:ascii="Times New Roman"/>
          <w:b w:val="false"/>
          <w:i w:val="false"/>
          <w:color w:val="000000"/>
          <w:sz w:val="28"/>
        </w:rPr>
        <w:t>
     4) тиісті жұмыстарды атқару кезінде пайдаланылуы мүмкін қорғану заттарының сындарлы ерекшеліктері мен тиімділігін зерттеуді;
</w:t>
      </w:r>
      <w:r>
        <w:br/>
      </w:r>
      <w:r>
        <w:rPr>
          <w:rFonts w:ascii="Times New Roman"/>
          <w:b w:val="false"/>
          <w:i w:val="false"/>
          <w:color w:val="000000"/>
          <w:sz w:val="28"/>
        </w:rPr>
        <w:t>
     5) тиісті мемлекеттік органның сала кәсіпорындарындағы авариялар мен жазатайым оқиғалар нәтижелері жөніндегі ақпараттық хаттарын, өкімдері мен бұйрықтарын зерттеуді;
</w:t>
      </w:r>
      <w:r>
        <w:br/>
      </w:r>
      <w:r>
        <w:rPr>
          <w:rFonts w:ascii="Times New Roman"/>
          <w:b w:val="false"/>
          <w:i w:val="false"/>
          <w:color w:val="000000"/>
          <w:sz w:val="28"/>
        </w:rPr>
        <w:t>
     6) ұйымдағы кәсіптің (жұмыс түрінің) осы түріне тән өндірістік жарақаттанудың, авариялық ахуалдар мен кәсіптік аурулардың себептеріне талдау жүргізуді;
</w:t>
      </w:r>
      <w:r>
        <w:br/>
      </w:r>
      <w:r>
        <w:rPr>
          <w:rFonts w:ascii="Times New Roman"/>
          <w:b w:val="false"/>
          <w:i w:val="false"/>
          <w:color w:val="000000"/>
          <w:sz w:val="28"/>
        </w:rPr>
        <w:t>
     7) жұмыстың қауіпсіз әдістері мен жолдарын, олардың дәйектілігін, сондай-ақ нұсқаулыққа енгізілуге тиіс техникалық және ұйымдық іс-шараларды айқындауды;
</w:t>
      </w:r>
      <w:r>
        <w:br/>
      </w:r>
      <w:r>
        <w:rPr>
          <w:rFonts w:ascii="Times New Roman"/>
          <w:b w:val="false"/>
          <w:i w:val="false"/>
          <w:color w:val="000000"/>
          <w:sz w:val="28"/>
        </w:rPr>
        <w:t>
     8) бекітілген нормалардың негізінде еңбек және демалыс режимдерін белгілеуді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Жаңа өндірістерді, технологияларды немесе жабдықтарды пайдалануға беру үшін мемлекеттік қабылдау комиссиясы объектіні қабылдап алғанға дейінгі мерзімге уақытша нұсқаулықтар әзірлеуге және қолдануға жол беріледі.
</w:t>
      </w:r>
      <w:r>
        <w:br/>
      </w:r>
      <w:r>
        <w:rPr>
          <w:rFonts w:ascii="Times New Roman"/>
          <w:b w:val="false"/>
          <w:i w:val="false"/>
          <w:color w:val="000000"/>
          <w:sz w:val="28"/>
        </w:rPr>
        <w:t>
     Уақытша нұсқаулықтар технологиялық процестердің (жұмыстардың) қауіпсіз жүргізілуін және жабдықты қауіпсіз пайдаланылуын қамтамасыз етуі тиіс. Уақытша нұсқаулықтарды әзірлеу осы Ережеде белгіленген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Нұсқаулықтардың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Әрбір нұсқаулыққа тиісті атау берілуі тиіс. Атауында қандай кәсіп немесе жұмыс түріне арналғаны қысқаша көрсету керек, мәселен: "Газбен дәнекерлеушіге арналған еңбек және еңбекті қорғау жөніндегі нұсқаулық", "Биіктікте жұмыс орындау кезіндегі еңбек және еңбекті қорғау жөніндегі нұсқаулық" және тағы басқалары.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9. Нұсқаулықта технологиялық процестің қысқаша сипаттамасы беріледі және қауіпсіз еңбекті ұйымдастыру мәселелерін жан-жақты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Нұсқаулық талаптары осы жұмыс орындалатын жағдайларды ескере отырып, технологиялық процесс ретіне сәйкес:
</w:t>
      </w:r>
      <w:r>
        <w:br/>
      </w:r>
      <w:r>
        <w:rPr>
          <w:rFonts w:ascii="Times New Roman"/>
          <w:b w:val="false"/>
          <w:i w:val="false"/>
          <w:color w:val="000000"/>
          <w:sz w:val="28"/>
        </w:rPr>
        <w:t>
     1) еңбек қауіпсіздігі мен еңбекті қорғаудың жалпы талаптары;
</w:t>
      </w:r>
      <w:r>
        <w:br/>
      </w:r>
      <w:r>
        <w:rPr>
          <w:rFonts w:ascii="Times New Roman"/>
          <w:b w:val="false"/>
          <w:i w:val="false"/>
          <w:color w:val="000000"/>
          <w:sz w:val="28"/>
        </w:rPr>
        <w:t>
     2) жұмыс алдындағы еңбек қауіпсіздігі және еңбекті қорғау талаптары;
</w:t>
      </w:r>
      <w:r>
        <w:br/>
      </w:r>
      <w:r>
        <w:rPr>
          <w:rFonts w:ascii="Times New Roman"/>
          <w:b w:val="false"/>
          <w:i w:val="false"/>
          <w:color w:val="000000"/>
          <w:sz w:val="28"/>
        </w:rPr>
        <w:t>
     3) жұмыс уақыты кезіндегі еңбек қауіпсіздігі және еңбекті қорғау талаптары;
</w:t>
      </w:r>
      <w:r>
        <w:br/>
      </w:r>
      <w:r>
        <w:rPr>
          <w:rFonts w:ascii="Times New Roman"/>
          <w:b w:val="false"/>
          <w:i w:val="false"/>
          <w:color w:val="000000"/>
          <w:sz w:val="28"/>
        </w:rPr>
        <w:t>
     4) авариялық жағдайлардағы еңбек қауіпсіздігі және еңбекті қорғау талаптары;
</w:t>
      </w:r>
      <w:r>
        <w:br/>
      </w:r>
      <w:r>
        <w:rPr>
          <w:rFonts w:ascii="Times New Roman"/>
          <w:b w:val="false"/>
          <w:i w:val="false"/>
          <w:color w:val="000000"/>
          <w:sz w:val="28"/>
        </w:rPr>
        <w:t>
     5) жұмыс соңындағы еңбек қауіпсіздігі және еңбекті қорғау талаптары жазылуы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11. "Еңбек қауіпсіздігі мен еңбекті қорғаудың жалпы талаптары" бөлімінде:
</w:t>
      </w:r>
      <w:r>
        <w:br/>
      </w:r>
      <w:r>
        <w:rPr>
          <w:rFonts w:ascii="Times New Roman"/>
          <w:b w:val="false"/>
          <w:i w:val="false"/>
          <w:color w:val="000000"/>
          <w:sz w:val="28"/>
        </w:rPr>
        <w:t>
     1) адамдарды кәсібі бойынша дербес жұмысқа немесе тиісті жұмысты атқаруға (жасы, жынысы, денсаулық жағдайы, нұсқаудан өткізу) жіберудің шарттары;
</w:t>
      </w:r>
      <w:r>
        <w:br/>
      </w:r>
      <w:r>
        <w:rPr>
          <w:rFonts w:ascii="Times New Roman"/>
          <w:b w:val="false"/>
          <w:i w:val="false"/>
          <w:color w:val="000000"/>
          <w:sz w:val="28"/>
        </w:rPr>
        <w:t>
     2) ішкі тәртіп ережелерін сақтау қажеттігі туралы нұсқаулар;
</w:t>
      </w:r>
      <w:r>
        <w:br/>
      </w:r>
      <w:r>
        <w:rPr>
          <w:rFonts w:ascii="Times New Roman"/>
          <w:b w:val="false"/>
          <w:i w:val="false"/>
          <w:color w:val="000000"/>
          <w:sz w:val="28"/>
        </w:rPr>
        <w:t>
     3) еңбек және демалыс режимін орындау жөніндегі талаптар;
</w:t>
      </w:r>
      <w:r>
        <w:br/>
      </w:r>
      <w:r>
        <w:rPr>
          <w:rFonts w:ascii="Times New Roman"/>
          <w:b w:val="false"/>
          <w:i w:val="false"/>
          <w:color w:val="000000"/>
          <w:sz w:val="28"/>
        </w:rPr>
        <w:t>
     4) қызметкерге әсер ететін қауіпті және зиянды өндірістік факторлардың сипаттамалары;
</w:t>
      </w:r>
      <w:r>
        <w:br/>
      </w:r>
      <w:r>
        <w:rPr>
          <w:rFonts w:ascii="Times New Roman"/>
          <w:b w:val="false"/>
          <w:i w:val="false"/>
          <w:color w:val="000000"/>
          <w:sz w:val="28"/>
        </w:rPr>
        <w:t>
     5) мемлекеттік, салалық стандарттар мен олардың техникалық жағдайлары көрсетілген, арнаулы киім, арнаулы аяқкиім мен басқа да қорғану заттарын берудің осы кәсіпке арналған нормалары;
</w:t>
      </w:r>
      <w:r>
        <w:br/>
      </w:r>
      <w:r>
        <w:rPr>
          <w:rFonts w:ascii="Times New Roman"/>
          <w:b w:val="false"/>
          <w:i w:val="false"/>
          <w:color w:val="000000"/>
          <w:sz w:val="28"/>
        </w:rPr>
        <w:t>
     6) өрт және жарылыс қауіпсіздігін қамтамасыз ету жөніндегі талаптар; 
</w:t>
      </w:r>
      <w:r>
        <w:br/>
      </w:r>
      <w:r>
        <w:rPr>
          <w:rFonts w:ascii="Times New Roman"/>
          <w:b w:val="false"/>
          <w:i w:val="false"/>
          <w:color w:val="000000"/>
          <w:sz w:val="28"/>
        </w:rPr>
        <w:t>
     7) қызметкер білуі және жұмысты орындау кезінде сақтауға тиісті жеке гигиена ережесі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"Жұмыс алдындағы еңбек қауіпсіздігі және еңбекті қорғау талаптары" бөлімінде:
</w:t>
      </w:r>
      <w:r>
        <w:br/>
      </w:r>
      <w:r>
        <w:rPr>
          <w:rFonts w:ascii="Times New Roman"/>
          <w:b w:val="false"/>
          <w:i w:val="false"/>
          <w:color w:val="000000"/>
          <w:sz w:val="28"/>
        </w:rPr>
        <w:t>
     1) жұмыс орнын, жеке қорғану заттарын дайындау тәртібі;
</w:t>
      </w:r>
      <w:r>
        <w:br/>
      </w:r>
      <w:r>
        <w:rPr>
          <w:rFonts w:ascii="Times New Roman"/>
          <w:b w:val="false"/>
          <w:i w:val="false"/>
          <w:color w:val="000000"/>
          <w:sz w:val="28"/>
        </w:rPr>
        <w:t>
     2) жабдықтың, тетіктер мен құралдың, қоршаудың, дабылдатқыштың, оқшауланған және басқа да құрылғылардың, жерге қосылған қорғау сымының, желдеткіштің, жергілікті жарықтың және т.б. дұрыстығын тексерудің тәртібі;
</w:t>
      </w:r>
      <w:r>
        <w:br/>
      </w:r>
      <w:r>
        <w:rPr>
          <w:rFonts w:ascii="Times New Roman"/>
          <w:b w:val="false"/>
          <w:i w:val="false"/>
          <w:color w:val="000000"/>
          <w:sz w:val="28"/>
        </w:rPr>
        <w:t>
     3) бастапқы материалдардың (дайындамалардың, жартылай фабрикаттардың) болуын және олардың жай-күйін тексерудің тәртібі;
</w:t>
      </w:r>
      <w:r>
        <w:br/>
      </w:r>
      <w:r>
        <w:rPr>
          <w:rFonts w:ascii="Times New Roman"/>
          <w:b w:val="false"/>
          <w:i w:val="false"/>
          <w:color w:val="000000"/>
          <w:sz w:val="28"/>
        </w:rPr>
        <w:t>
     4) үздіксіз жұмыс жағдайында ауысымды қабылдап алудың тәртібі;
</w:t>
      </w:r>
      <w:r>
        <w:br/>
      </w:r>
      <w:r>
        <w:rPr>
          <w:rFonts w:ascii="Times New Roman"/>
          <w:b w:val="false"/>
          <w:i w:val="false"/>
          <w:color w:val="000000"/>
          <w:sz w:val="28"/>
        </w:rPr>
        <w:t>
     5) өндірістік санитария талаптары жазылуы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13. "Жұмыс уақыты кезіндегі еңбек қауіпсіздігі және еңбекті қорғау талаптары" бөлімінде:
</w:t>
      </w:r>
      <w:r>
        <w:br/>
      </w:r>
      <w:r>
        <w:rPr>
          <w:rFonts w:ascii="Times New Roman"/>
          <w:b w:val="false"/>
          <w:i w:val="false"/>
          <w:color w:val="000000"/>
          <w:sz w:val="28"/>
        </w:rPr>
        <w:t>
     1) жұмысты қауіпсіз орындаудың тәсілдері мен жолдары, технологиялық жабдықты, тетіктер мен құралдарды пайдалану ережелері;
</w:t>
      </w:r>
      <w:r>
        <w:br/>
      </w:r>
      <w:r>
        <w:rPr>
          <w:rFonts w:ascii="Times New Roman"/>
          <w:b w:val="false"/>
          <w:i w:val="false"/>
          <w:color w:val="000000"/>
          <w:sz w:val="28"/>
        </w:rPr>
        <w:t>
     2) бастапқы материалдармен (шикізат, дайындамалар, жартылай фабрикаттар) қауіпсіз жұмыс істеу ережелері;
</w:t>
      </w:r>
      <w:r>
        <w:br/>
      </w:r>
      <w:r>
        <w:rPr>
          <w:rFonts w:ascii="Times New Roman"/>
          <w:b w:val="false"/>
          <w:i w:val="false"/>
          <w:color w:val="000000"/>
          <w:sz w:val="28"/>
        </w:rPr>
        <w:t>
     3) көлік құралдарын, бос ыдыстар мен жүк көтеру механизмдерін қауіпсіз пайдалану ережелері;
</w:t>
      </w:r>
      <w:r>
        <w:br/>
      </w:r>
      <w:r>
        <w:rPr>
          <w:rFonts w:ascii="Times New Roman"/>
          <w:b w:val="false"/>
          <w:i w:val="false"/>
          <w:color w:val="000000"/>
          <w:sz w:val="28"/>
        </w:rPr>
        <w:t>
     4) жұмыс орнын қауіпсіздік жағдайында ұстау жөніндегі нұсқаулар;
</w:t>
      </w:r>
      <w:r>
        <w:br/>
      </w:r>
      <w:r>
        <w:rPr>
          <w:rFonts w:ascii="Times New Roman"/>
          <w:b w:val="false"/>
          <w:i w:val="false"/>
          <w:color w:val="000000"/>
          <w:sz w:val="28"/>
        </w:rPr>
        <w:t>
     5) нормативтік технологиялық режимнен ауытқудың негізгі түрлері және оларды жою әдістері;
</w:t>
      </w:r>
      <w:r>
        <w:br/>
      </w:r>
      <w:r>
        <w:rPr>
          <w:rFonts w:ascii="Times New Roman"/>
          <w:b w:val="false"/>
          <w:i w:val="false"/>
          <w:color w:val="000000"/>
          <w:sz w:val="28"/>
        </w:rPr>
        <w:t>
     6) авариялық жағдайларды болдырмауға бағытталған әрекеттер;
</w:t>
      </w:r>
      <w:r>
        <w:br/>
      </w:r>
      <w:r>
        <w:rPr>
          <w:rFonts w:ascii="Times New Roman"/>
          <w:b w:val="false"/>
          <w:i w:val="false"/>
          <w:color w:val="000000"/>
          <w:sz w:val="28"/>
        </w:rPr>
        <w:t>
     7) қызметкерлердің қорғану заттарын пайдалануына қойылатын талаптар жазылуы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14. "Авариялық жағдайлардағы еңбек қауіпсіздігі және еңбекті қорғау талаптары" бөлімінде:
</w:t>
      </w:r>
      <w:r>
        <w:br/>
      </w:r>
      <w:r>
        <w:rPr>
          <w:rFonts w:ascii="Times New Roman"/>
          <w:b w:val="false"/>
          <w:i w:val="false"/>
          <w:color w:val="000000"/>
          <w:sz w:val="28"/>
        </w:rPr>
        <w:t>
     1) келеңсіз салдарларға әкеп соғуы мүмкін авариялар мен жағдайлар басталған кездегі қызметкерлердің іс-әрекеттері;
</w:t>
      </w:r>
      <w:r>
        <w:br/>
      </w:r>
      <w:r>
        <w:rPr>
          <w:rFonts w:ascii="Times New Roman"/>
          <w:b w:val="false"/>
          <w:i w:val="false"/>
          <w:color w:val="000000"/>
          <w:sz w:val="28"/>
        </w:rPr>
        <w:t>
     2) жарақаттану, улану және кенеттен ауыру кезінде зардап шегушілерге медициналық жәрдем көрсету жөніндегі іс-әрекеттер;
</w:t>
      </w:r>
      <w:r>
        <w:br/>
      </w:r>
      <w:r>
        <w:rPr>
          <w:rFonts w:ascii="Times New Roman"/>
          <w:b w:val="false"/>
          <w:i w:val="false"/>
          <w:color w:val="000000"/>
          <w:sz w:val="28"/>
        </w:rPr>
        <w:t>
     3) қызметкердің жарақаттануы және жабдықтың, тетіктің және құралдың ақаулы болуы жағдайлары туралы ұйымның әкімшілігін хабардар етудің тәртібі жазылуы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15. "Жұмыс соңындағы еңбек қауіпсіздігі және еңбекті қорғау талаптары" бөлімінде:
</w:t>
      </w:r>
      <w:r>
        <w:br/>
      </w:r>
      <w:r>
        <w:rPr>
          <w:rFonts w:ascii="Times New Roman"/>
          <w:b w:val="false"/>
          <w:i w:val="false"/>
          <w:color w:val="000000"/>
          <w:sz w:val="28"/>
        </w:rPr>
        <w:t>
     1) жабдықты, тетіктерді, машиналарды, механизмдер мен аппаратураларды қауіпсіз ажыратудың, тоқтатудың, бөлшектеудің, тазалаудың және майлаудың тәртібі, ал үздіксіз процесс кезінде - олардың ауысым бойынша тапсырудың тәртібі;
</w:t>
      </w:r>
      <w:r>
        <w:br/>
      </w:r>
      <w:r>
        <w:rPr>
          <w:rFonts w:ascii="Times New Roman"/>
          <w:b w:val="false"/>
          <w:i w:val="false"/>
          <w:color w:val="000000"/>
          <w:sz w:val="28"/>
        </w:rPr>
        <w:t>
     2) жұмыс орнын өткізудің тәртібі;
</w:t>
      </w:r>
      <w:r>
        <w:br/>
      </w:r>
      <w:r>
        <w:rPr>
          <w:rFonts w:ascii="Times New Roman"/>
          <w:b w:val="false"/>
          <w:i w:val="false"/>
          <w:color w:val="000000"/>
          <w:sz w:val="28"/>
        </w:rPr>
        <w:t>
     3) өндіріс қалдықтарын жинаудың тәртібі;
</w:t>
      </w:r>
      <w:r>
        <w:br/>
      </w:r>
      <w:r>
        <w:rPr>
          <w:rFonts w:ascii="Times New Roman"/>
          <w:b w:val="false"/>
          <w:i w:val="false"/>
          <w:color w:val="000000"/>
          <w:sz w:val="28"/>
        </w:rPr>
        <w:t>
     4) жеке гигиена мен өндірістік санитарияны сақтау талаптары;
</w:t>
      </w:r>
      <w:r>
        <w:br/>
      </w:r>
      <w:r>
        <w:rPr>
          <w:rFonts w:ascii="Times New Roman"/>
          <w:b w:val="false"/>
          <w:i w:val="false"/>
          <w:color w:val="000000"/>
          <w:sz w:val="28"/>
        </w:rPr>
        <w:t>
     5) жұмыс уақытында анықталған барлық кемшіліктер туралы басшыны хабардар ету тәртібі жазылуы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16. Нұсқаулықтарда нормативтік құқықтық актілерге сілтемелер болмауы тиіс. Нормативтік құқықтық актілердің талаптары нұсқаулықтарда ескерілуі тиіс. Қажет болған кезде бұл нормативтік құқықтық актілердің талаптары нұсқаулықтарда жаңғыртылады.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Нұсқаулықтарды бекіту және қайта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Нұсқаулықтарды еңбек қауіпсіздігі және еңбекті қорғау қызметімен немесе жауапты адаммен және басқа да мүдделі құрылымдық бөлімшелермен, лауазымды адамдармен және ұйым қызметкерлерінің өкілдерімен келісуден кейін жұмыс беруші (басшы)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Бекітілген нұсқаулықтарды ұйымның еңбек қауіпсіздігі және еңбекті қорғау қызметі немесе жауапты адам еңбек қауіпсіздігі және еңбекті қорғау жөніндегі нұсқаулықтар есебі журналында есепке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Ұйымның еңбек қауіпсіздігі және еңбекті қорғау қызметі немесе жауапты адам нұсқаулықтардың уақытында әзірленуіне, тексерілуіне және қайта қаралуына тұрақты бақылауды жүзеге асырады, әзірлеушілерге әдістемелік көмек көрсетеді, олардың Қазақстан Республикасының еңбек қауіпсіздігі және еңбекті қорғау жөніндегі нормативтік құқықтық актілерімен, салалық нормативтермен және қолданыстағы стандарттармен танысуына жәрдемдеседі.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Жоғары қауіптілікпен байланысты кәсіптер немесе жұмыс түрлері жөніндегі нұсқаулықтарды қайта қарау 3 жылда бір реттен сиретпей жүргізілуі тиіс. Нұсқаулықтар мынадай жағдайларда:
</w:t>
      </w:r>
      <w:r>
        <w:br/>
      </w:r>
      <w:r>
        <w:rPr>
          <w:rFonts w:ascii="Times New Roman"/>
          <w:b w:val="false"/>
          <w:i w:val="false"/>
          <w:color w:val="000000"/>
          <w:sz w:val="28"/>
        </w:rPr>
        <w:t>
     1) Қазақстан Республикасының заңнамалық актілері, мемлекеттік стандарттары мен басқа да нормативтік құқықтық актілері өзгерген кезде;
</w:t>
      </w:r>
      <w:r>
        <w:br/>
      </w:r>
      <w:r>
        <w:rPr>
          <w:rFonts w:ascii="Times New Roman"/>
          <w:b w:val="false"/>
          <w:i w:val="false"/>
          <w:color w:val="000000"/>
          <w:sz w:val="28"/>
        </w:rPr>
        <w:t>
     2) жаңа техника мен технология енгізілгенде;
</w:t>
      </w:r>
      <w:r>
        <w:br/>
      </w:r>
      <w:r>
        <w:rPr>
          <w:rFonts w:ascii="Times New Roman"/>
          <w:b w:val="false"/>
          <w:i w:val="false"/>
          <w:color w:val="000000"/>
          <w:sz w:val="28"/>
        </w:rPr>
        <w:t>
     3) өндірістегі жазатайым оқиғаларды, авариялар мен апаттарды зерттеп тексеру нәтижелері бойынша қайта қарауға жатады.
</w:t>
      </w:r>
      <w:r>
        <w:br/>
      </w:r>
      <w:r>
        <w:rPr>
          <w:rFonts w:ascii="Times New Roman"/>
          <w:b w:val="false"/>
          <w:i w:val="false"/>
          <w:color w:val="000000"/>
          <w:sz w:val="28"/>
        </w:rPr>
        <w:t>
     Қайта қарау нәтижелері бойынша нұсқаулыққа өзгерістер мен толықтырулар енгізу қажеттілігі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Осы ереженің 20-тармағында белгіленген мерзім ішінде ұйым қызметкерлерінің жұмыс жағдайлары өзгермесе, онда нұсқаулықтың қолданылуы келесі мерзімге ұзартылады, бұл туралы нұсқаулықтың бірінші парағына жазылады ("Қайта қаралды" мөртағаны, күні мен нұсқаулықтың қайта қаралуына жауапты адамның қолы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Қорытынды бөлім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Еңбек қауіпсіздігі және еңбекті қорғау қызметі немесе жауапты адам ұйым бөлімшелерінің (қызметтерінің) басшыларына нұсқаулықтар беруді, нұсқаулық беру есебінің журналына оларды тіркей отырып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Қызметкерлерге арналған нұсқаулықтар нұсқаудың жеке кәртішкесіне қолын қойғызып танысу үшін беріледі, сондай-ақ жұмыс орындарында не қызметкерлердің қолы жетерлік өзге орынға ілінеді.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24. Бөлімше (қызмет) басшысында барлық кәсіптер қызметкерлеріне арналған және осы бөлімшенің (қызметтің) барлық жұмыс түрлері бойынша бөлімшеде (қызметте) қолданылып жүрген нұсқаулықтардың жиынтығы, сондай-ақ бұл нұсқаулықтардың ұйымның басшысы бекіткен тізбесі тұрақты сақталуы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25. Әрбір учаске басшысында (мастер, прораб және т.б.) осы учаскелерде жұмыс істеп жүрген қызметкерлерге арналған, барлық кәсіптер мен жұмыс түрлері бойынша нұсқаулықтар жиынтығы болуы тиіс.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