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bd9a" w14:textId="8dfb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"Сақтандыру рыногында актуарийлік қызметті жүзеге асыру,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ережені бекіту жөнінде" 2001 жылғы 20 сәуірдегі N 120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қарашадағы N 320 қаулысы. Қазақстан Республикасы Әділет министрлігінде 2004 жылғы 27 желтоқсанда тіркелді. Тіркеу N 3306. Күші жойылды - Қазақстан Республикасы Ұлттық Банкі Басқармасының 2014 жылғы 16 шілдедегі № 151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16.07.2014 </w:t>
      </w:r>
      <w:r>
        <w:rPr>
          <w:rFonts w:ascii="Times New Roman"/>
          <w:b w:val="false"/>
          <w:i w:val="false"/>
          <w:color w:val="ff0000"/>
          <w:sz w:val="28"/>
        </w:rPr>
        <w:t>№ 151</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000000"/>
          <w:sz w:val="28"/>
        </w:rPr>
        <w:t xml:space="preserve">     Сақтандыру (қайта сақтандыру) ұйымдарының қызметін реттейтін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"Сақтандыру рыногында актуарийлік қызметті жүзеге асыру,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ережені бекіту жөнінде" 2001 жылғы 20 сәуірдегі N 120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1532 тіркелген, Қазақстан Республикасы Ұлттық Банкінің "Қазақстан Ұлттық Банкінің Хабаршысы" және "Вестник Национального Банка Казахстана" N 13 (210) басылымдарында 2001 жылғы 18 маусымда - 1 шілдеде жарияланған, Қазақстан Республикасының нормативтік құқықтық актілерін мемлекеттік тіркеу тізілімінде N 2753 тіркелген, Агенттік Басқармасының 2004 жылғы 16 ақпандағы N 38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өзгерістермен және толықтырулармен)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Сақтандыру рыногында актуарийлік қызметті жүзеге асыру,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ережеде: </w:t>
      </w:r>
      <w:r>
        <w:br/>
      </w:r>
      <w:r>
        <w:rPr>
          <w:rFonts w:ascii="Times New Roman"/>
          <w:b w:val="false"/>
          <w:i w:val="false"/>
          <w:color w:val="000000"/>
          <w:sz w:val="28"/>
        </w:rPr>
        <w:t xml:space="preserve">
     18-тармақта: </w:t>
      </w:r>
      <w:r>
        <w:br/>
      </w:r>
      <w:r>
        <w:rPr>
          <w:rFonts w:ascii="Times New Roman"/>
          <w:b w:val="false"/>
          <w:i w:val="false"/>
          <w:color w:val="000000"/>
          <w:sz w:val="28"/>
        </w:rPr>
        <w:t xml:space="preserve">
     1) тармақшада ", қаржы саласында бір жылдан кем емес жұмыс тәжірибесі бар," деген сөздер "және" деген сөзбен ауыстырылсын;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актуарий деген мәртебесі бар және Актуарийлердің Халықаралық Қауымдастығының толық мүшесі деген мәртебесі бар актуарийлер қауымдастығының (қоғамның немесе өзге де бірлестіктің) мүшесі (толық мүшесі) болып табылатын жеке тұлға."; </w:t>
      </w:r>
    </w:p>
    <w:bookmarkEnd w:id="2"/>
    <w:bookmarkStart w:name="z4" w:id="3"/>
    <w:p>
      <w:pPr>
        <w:spacing w:after="0"/>
        <w:ind w:left="0"/>
        <w:jc w:val="both"/>
      </w:pPr>
      <w:r>
        <w:rPr>
          <w:rFonts w:ascii="Times New Roman"/>
          <w:b w:val="false"/>
          <w:i w:val="false"/>
          <w:color w:val="000000"/>
          <w:sz w:val="28"/>
        </w:rPr>
        <w:t xml:space="preserve">
     19-тармақта: </w:t>
      </w:r>
      <w:r>
        <w:br/>
      </w:r>
      <w:r>
        <w:rPr>
          <w:rFonts w:ascii="Times New Roman"/>
          <w:b w:val="false"/>
          <w:i w:val="false"/>
          <w:color w:val="000000"/>
          <w:sz w:val="28"/>
        </w:rPr>
        <w:t xml:space="preserve">
     5) тармақша алынып тасталсын; </w:t>
      </w:r>
      <w:r>
        <w:br/>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актуарийдің мәртебесін, актуарийлер қауымдастығына (қоғамына немесе өзге де бірлестікке) мүшелігін (толық мүшелігін) және осы қауымдастықтың Актуарийлердің Халықаралық Қауымдастығының толық мүшесі ретінде мәртебесін растайтын құжаттардың көшірмелері (осы Ереженің 18-тармағының 2) тармақшасында көрсетілген адамдар үшін);"; </w:t>
      </w:r>
    </w:p>
    <w:bookmarkEnd w:id="3"/>
    <w:bookmarkStart w:name="z5" w:id="4"/>
    <w:p>
      <w:pPr>
        <w:spacing w:after="0"/>
        <w:ind w:left="0"/>
        <w:jc w:val="both"/>
      </w:pPr>
      <w:r>
        <w:rPr>
          <w:rFonts w:ascii="Times New Roman"/>
          <w:b w:val="false"/>
          <w:i w:val="false"/>
          <w:color w:val="000000"/>
          <w:sz w:val="28"/>
        </w:rPr>
        <w:t xml:space="preserve">
     43-тармақ мынадай мазмұндағы екінші абзацпен толықтырылсын: </w:t>
      </w:r>
      <w:r>
        <w:br/>
      </w:r>
      <w:r>
        <w:rPr>
          <w:rFonts w:ascii="Times New Roman"/>
          <w:b w:val="false"/>
          <w:i w:val="false"/>
          <w:color w:val="000000"/>
          <w:sz w:val="28"/>
        </w:rPr>
        <w:t xml:space="preserve">
     "Біліктілік комиссиясы лицензияны алуға ниеттенген кандидаттың (осы Ереженің 18-тармағының 2) тармақшасында көрсетілген адамдар үшін) білім деңгейі мен біліктілігінің оны біліктілік комиссиясының отырысына шақырмастан қойылатын талаптарға сәйкестігі туралы шешімді қабылдай алады."; </w:t>
      </w:r>
    </w:p>
    <w:bookmarkEnd w:id="4"/>
    <w:bookmarkStart w:name="z6" w:id="5"/>
    <w:p>
      <w:pPr>
        <w:spacing w:after="0"/>
        <w:ind w:left="0"/>
        <w:jc w:val="both"/>
      </w:pPr>
      <w:r>
        <w:rPr>
          <w:rFonts w:ascii="Times New Roman"/>
          <w:b w:val="false"/>
          <w:i w:val="false"/>
          <w:color w:val="000000"/>
          <w:sz w:val="28"/>
        </w:rPr>
        <w:t xml:space="preserve">
     45-2-тармақ мынадай мазмұндағы 5)-6) тармақшалармен толықтырылсын: </w:t>
      </w:r>
      <w:r>
        <w:br/>
      </w:r>
      <w:r>
        <w:rPr>
          <w:rFonts w:ascii="Times New Roman"/>
          <w:b w:val="false"/>
          <w:i w:val="false"/>
          <w:color w:val="000000"/>
          <w:sz w:val="28"/>
        </w:rPr>
        <w:t xml:space="preserve">
     "5) біліктілік емтиханын тапсыру туралы өтінішті беру сәтіне актуарийлердің тиісті қауымдастығында (қоғамында немесе өзге де бірлестікте) оның мүшелігін (толық мүшелігін) растайтын құжаттар; </w:t>
      </w:r>
      <w:r>
        <w:br/>
      </w:r>
      <w:r>
        <w:rPr>
          <w:rFonts w:ascii="Times New Roman"/>
          <w:b w:val="false"/>
          <w:i w:val="false"/>
          <w:color w:val="000000"/>
          <w:sz w:val="28"/>
        </w:rPr>
        <w:t xml:space="preserve">
     6) ол мүше (толық мүше) болып табылатын актуарийлердің тиісті қауымдастығының (қоғамының немесе өзге де бірлестіктің) не мемлекеттік қадағалау органының актуарийдің соңғы екі жыл ішінде заңдарды бұзуының және санкциялардың болмауы жөніндегі хаты. </w:t>
      </w:r>
      <w:r>
        <w:br/>
      </w:r>
      <w:r>
        <w:rPr>
          <w:rFonts w:ascii="Times New Roman"/>
          <w:b w:val="false"/>
          <w:i w:val="false"/>
          <w:color w:val="000000"/>
          <w:sz w:val="28"/>
        </w:rPr>
        <w:t xml:space="preserve">
     5) және 6) тармақшалардың талаптары тек актуарий мәртебесі бар және Актуарийлердің Халықаралық Қауымдастығының толық мүшесі деген мәртебесіне ие актуарийлер қауымдастығының (қоғамның немесе өзге де бірлестіктің) мүшелері (толық мүшелері) болып табылатын актуарийлерге ғана қолданылады."; </w:t>
      </w:r>
    </w:p>
    <w:bookmarkEnd w:id="5"/>
    <w:bookmarkStart w:name="z7" w:id="6"/>
    <w:p>
      <w:pPr>
        <w:spacing w:after="0"/>
        <w:ind w:left="0"/>
        <w:jc w:val="both"/>
      </w:pPr>
      <w:r>
        <w:rPr>
          <w:rFonts w:ascii="Times New Roman"/>
          <w:b w:val="false"/>
          <w:i w:val="false"/>
          <w:color w:val="000000"/>
          <w:sz w:val="28"/>
        </w:rPr>
        <w:t xml:space="preserve">
     45-7-тармақ мынадай мазмұндағы үшінші абзацпен толықтырылсын: </w:t>
      </w:r>
      <w:r>
        <w:br/>
      </w:r>
      <w:r>
        <w:rPr>
          <w:rFonts w:ascii="Times New Roman"/>
          <w:b w:val="false"/>
          <w:i w:val="false"/>
          <w:color w:val="000000"/>
          <w:sz w:val="28"/>
        </w:rPr>
        <w:t xml:space="preserve">
     "Біліктілік комиссиясы актуарий мәртебесі бар және Актуарийлердің Халықаралық Қауымдастығының толық мүшесі деген мәртебесіне ие актуарийлер қауымдастығының (қоғамның немесе өзге де бірлестіктің) мүшесі (толық мүшесі) болып табылатын актуарийдің біліктілік емтиханын тапсырғаны немесе тапсырмағаны туралы шешімді олар осы Ереженің 45-2-тармағында көрсетілген барлық құжаттарды тапсырған жағдайда әңгімелесуді және тестілеуді өткізбестен қабылдай алады."; </w:t>
      </w:r>
    </w:p>
    <w:bookmarkEnd w:id="6"/>
    <w:bookmarkStart w:name="z8" w:id="7"/>
    <w:p>
      <w:pPr>
        <w:spacing w:after="0"/>
        <w:ind w:left="0"/>
        <w:jc w:val="both"/>
      </w:pPr>
      <w:r>
        <w:rPr>
          <w:rFonts w:ascii="Times New Roman"/>
          <w:b w:val="false"/>
          <w:i w:val="false"/>
          <w:color w:val="000000"/>
          <w:sz w:val="28"/>
        </w:rPr>
        <w:t xml:space="preserve">
     Ереженің 5 қосымшасында "2006 жылғы 1 қаңтардан бастап" деген сөздер "2007 жылғы 1 қаңтардан бастап"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p>
    <w:bookmarkEnd w:id="8"/>
    <w:bookmarkStart w:name="z10" w:id="9"/>
    <w:p>
      <w:pPr>
        <w:spacing w:after="0"/>
        <w:ind w:left="0"/>
        <w:jc w:val="both"/>
      </w:pPr>
      <w:r>
        <w:rPr>
          <w:rFonts w:ascii="Times New Roman"/>
          <w:b w:val="false"/>
          <w:i w:val="false"/>
          <w:color w:val="000000"/>
          <w:sz w:val="28"/>
        </w:rPr>
        <w:t xml:space="preserve">
     3. Сақтандыру рыногының субъектілерін және басқа қаржы ұйымдарын қадағалау департаменті (Каримуллин А.А.):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сақтандыру (қайта сақтандыру) ұйымдарына және актуарийлерге жіберсін. </w:t>
      </w:r>
    </w:p>
    <w:bookmarkEnd w:id="9"/>
    <w:bookmarkStart w:name="z11" w:id="10"/>
    <w:p>
      <w:pPr>
        <w:spacing w:after="0"/>
        <w:ind w:left="0"/>
        <w:jc w:val="both"/>
      </w:pP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bookmarkEnd w:id="10"/>
    <w:bookmarkStart w:name="z12" w:id="11"/>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Қ.М.Досмұқаметовке жүктелсін. </w:t>
      </w:r>
    </w:p>
    <w:bookmarkEnd w:id="11"/>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