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b2f8" w14:textId="571b2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кәсіби шеберлік конкурстарын өткізуді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17 қарашадағы N 933 бұйрығы. Қазақстан Республикасының Әділет министрлігінде 2004 жылғы 10 желтоқсанда тіркелді. Тіркеу N 3257. Күші жойылды - Қазақстан Республикасы Бiлiм және ғылым министрлiгінің 2007 жылғы»28 желтоқсандағы N 668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Бiлiм және ғылым министрлiгінің 2007.12.28.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Республикасының 
</w:t>
      </w:r>
      <w:r>
        <w:rPr>
          <w:rFonts w:ascii="Times New Roman"/>
          <w:b w:val="false"/>
          <w:i w:val="false"/>
          <w:color w:val="000000"/>
          <w:sz w:val="28"/>
        </w:rPr>
        <w:t xml:space="preserve"> Заңының </w:t>
      </w:r>
      <w:r>
        <w:rPr>
          <w:rFonts w:ascii="Times New Roman"/>
          <w:b w:val="false"/>
          <w:i w:val="false"/>
          <w:color w:val="000000"/>
          <w:sz w:val="28"/>
        </w:rPr>
        <w:t>
 30-бабына сәйкес және кадрларды кәсіби даярлау сапасын, техникалық және қызмет көрсету еңбегі мамандықтарының (кәсіптерінің) беделін көтеру, дарынды оқушыларды табу және оларға қолдау көрсету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Республикалық кәсіби шеберлік конкурстарын өткізуді ұйымдастыру ережесі бекітілсін.
</w:t>
      </w:r>
      <w:r>
        <w:br/>
      </w:r>
      <w:r>
        <w:rPr>
          <w:rFonts w:ascii="Times New Roman"/>
          <w:b w:val="false"/>
          <w:i w:val="false"/>
          <w:color w:val="000000"/>
          <w:sz w:val="28"/>
        </w:rPr>
        <w:t>
      2. Орта білім департаменті (С. Есбосынова) осы бұйрықты заңнамада белгіленген тәртіппен Қазақстан Республикасы Әділет министрлігіне мемлекеттік тіркеуге ұсынсын.
</w:t>
      </w:r>
      <w:r>
        <w:br/>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2004 жылғы 17 қарашадағы   
</w:t>
      </w:r>
      <w:r>
        <w:br/>
      </w:r>
      <w:r>
        <w:rPr>
          <w:rFonts w:ascii="Times New Roman"/>
          <w:b w:val="false"/>
          <w:i w:val="false"/>
          <w:color w:val="000000"/>
          <w:sz w:val="28"/>
        </w:rPr>
        <w:t>
N 933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кәсіби шеберлік конкурстарын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өткізуді ұйымдастыру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кәсіптік бастауыш және орта білім беру ұйымдарының оқушылары арасында техникалық және қызмет көрсету еңбегі кәсіптері және мамандықтары бойынша республикалық кәсіби шеберлік конкурсын (бұдан әрі - Конкурс) өткізуді ұйымдастырудың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Конкурстың негізгі мақсаттары мен міндеттері кадрларды кәсіптік даярлау сапасын, техникалық және қызмет көрсету еңбегі мамандықтарының (кәсіптерінің) беделін көтеру, республикадағы кәсіптік білім беру және кадрлар даярлау жүйесін насихаттау, дарынды оқушыларды табу және қолдау көрсету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Конкурсқа қатысушылар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конкурсқа кәсіптік бастауыш және орта білім беру ұйымдарын бітіруші курс оқушылары қатысады.
</w:t>
      </w:r>
      <w:r>
        <w:br/>
      </w:r>
      <w:r>
        <w:rPr>
          <w:rFonts w:ascii="Times New Roman"/>
          <w:b w:val="false"/>
          <w:i w:val="false"/>
          <w:color w:val="000000"/>
          <w:sz w:val="28"/>
        </w:rPr>
        <w:t>
      Конкурстың қорытынды турына облыстық, Астана, Алматы қалалық кәсіби шеберлік байқауларының жеңімпаздары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Конкурсты ұйымдастыру және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Конкурсты дайындау және өткізу жөніндегі ұйымдастыру жұмыстарын жүзеге асыру үшін ұйымдастыру комитеті құрылады.
</w:t>
      </w:r>
      <w:r>
        <w:br/>
      </w:r>
      <w:r>
        <w:rPr>
          <w:rFonts w:ascii="Times New Roman"/>
          <w:b w:val="false"/>
          <w:i w:val="false"/>
          <w:color w:val="000000"/>
          <w:sz w:val="28"/>
        </w:rPr>
        <w:t>
      Бірінші турдың ұйымдастыру комитетінің құрамын кәсіптік бастауыш және орта білім беру ұйымының басшысы, екінші турды облыстық, Астана, Алматы қалалық департаментінің (басқармасының) директорының (бастығының), үшінші турды Білім және ғылым министрінің (бұдан әрі - Министр) бұйрығымен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Ұйымдастыру комитеті:
</w:t>
      </w:r>
      <w:r>
        <w:br/>
      </w:r>
      <w:r>
        <w:rPr>
          <w:rFonts w:ascii="Times New Roman"/>
          <w:b w:val="false"/>
          <w:i w:val="false"/>
          <w:color w:val="000000"/>
          <w:sz w:val="28"/>
        </w:rPr>
        <w:t>
      1) конкурсты дайындауды және өткізуді;
</w:t>
      </w:r>
      <w:r>
        <w:br/>
      </w:r>
      <w:r>
        <w:rPr>
          <w:rFonts w:ascii="Times New Roman"/>
          <w:b w:val="false"/>
          <w:i w:val="false"/>
          <w:color w:val="000000"/>
          <w:sz w:val="28"/>
        </w:rPr>
        <w:t>
      2) конкурстық тапсырмаларды әзірлеуді және дайындауды;
</w:t>
      </w:r>
      <w:r>
        <w:br/>
      </w:r>
      <w:r>
        <w:rPr>
          <w:rFonts w:ascii="Times New Roman"/>
          <w:b w:val="false"/>
          <w:i w:val="false"/>
          <w:color w:val="000000"/>
          <w:sz w:val="28"/>
        </w:rPr>
        <w:t>
      3) конкурсты өткізуге арналған үй-жайды және жұмыс орындарын дайындауды;
</w:t>
      </w:r>
      <w:r>
        <w:br/>
      </w:r>
      <w:r>
        <w:rPr>
          <w:rFonts w:ascii="Times New Roman"/>
          <w:b w:val="false"/>
          <w:i w:val="false"/>
          <w:color w:val="000000"/>
          <w:sz w:val="28"/>
        </w:rPr>
        <w:t>
      4) конкурс барысында анықталған еңбектің алдыңғы қатарлы әдістері мен әдістемелерін бағалауды, таңдауды, жалпылауды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конкурс мынадай турлардан тұрады:
</w:t>
      </w:r>
      <w:r>
        <w:br/>
      </w:r>
      <w:r>
        <w:rPr>
          <w:rFonts w:ascii="Times New Roman"/>
          <w:b w:val="false"/>
          <w:i w:val="false"/>
          <w:color w:val="000000"/>
          <w:sz w:val="28"/>
        </w:rPr>
        <w:t>
      1) конкурстың бірінші турын кәсіптік бастауыш және орта білім оқу орындары өткізеді;
</w:t>
      </w:r>
      <w:r>
        <w:br/>
      </w:r>
      <w:r>
        <w:rPr>
          <w:rFonts w:ascii="Times New Roman"/>
          <w:b w:val="false"/>
          <w:i w:val="false"/>
          <w:color w:val="000000"/>
          <w:sz w:val="28"/>
        </w:rPr>
        <w:t>
      2) конкурстың екінші туры облыстық, Астана және Алматы қалалық білім департаменттері (басқармалары) конкурсты өткізу осы ережеге сәйкес өткізіледі;
</w:t>
      </w:r>
      <w:r>
        <w:br/>
      </w:r>
      <w:r>
        <w:rPr>
          <w:rFonts w:ascii="Times New Roman"/>
          <w:b w:val="false"/>
          <w:i w:val="false"/>
          <w:color w:val="000000"/>
          <w:sz w:val="28"/>
        </w:rPr>
        <w:t>
      3) конкурстың қорытынды үшінші турын Білім және ғылым министрлігі (бұдан әрі - Министрлік)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Конкурсты өткізу уақыты мен орнын конкурсты ұйымдастырушылар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конкурс өткізілетін кәсіптер (мамандықтар) немесе кәсіптердің тобы министрліктің бұйрығымен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Астана, Алматы қалалық білім департаменттері (басқармалары) Министрлікке конкурстың облыстық тур жеңімпаздарының мынадай құжаттарын: 
</w:t>
      </w:r>
      <w:r>
        <w:br/>
      </w:r>
      <w:r>
        <w:rPr>
          <w:rFonts w:ascii="Times New Roman"/>
          <w:b w:val="false"/>
          <w:i w:val="false"/>
          <w:color w:val="000000"/>
          <w:sz w:val="28"/>
        </w:rPr>
        <w:t>
      1) қазылар алқасының шешімінен көшірме;
</w:t>
      </w:r>
      <w:r>
        <w:br/>
      </w:r>
      <w:r>
        <w:rPr>
          <w:rFonts w:ascii="Times New Roman"/>
          <w:b w:val="false"/>
          <w:i w:val="false"/>
          <w:color w:val="000000"/>
          <w:sz w:val="28"/>
        </w:rPr>
        <w:t>
      2) мінездеме - ұсыным;
</w:t>
      </w:r>
      <w:r>
        <w:br/>
      </w:r>
      <w:r>
        <w:rPr>
          <w:rFonts w:ascii="Times New Roman"/>
          <w:b w:val="false"/>
          <w:i w:val="false"/>
          <w:color w:val="000000"/>
          <w:sz w:val="28"/>
        </w:rPr>
        <w:t>
      3) 3х4 см. фотосурет, 24х30 см. көлеміндегі 3 түрлі-түсті фотосурет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Конкурстың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Конкурстың бағдарламасына 7 конкурстық тапсырма кіреді:
</w:t>
      </w:r>
      <w:r>
        <w:br/>
      </w:r>
      <w:r>
        <w:rPr>
          <w:rFonts w:ascii="Times New Roman"/>
          <w:b w:val="false"/>
          <w:i w:val="false"/>
          <w:color w:val="000000"/>
          <w:sz w:val="28"/>
        </w:rPr>
        <w:t>
      1) "Таныстыру" конкурсқа өзін-өзі таныстыру (5-минут) 5 баллдық жүйе бойынша бағаланады;
</w:t>
      </w:r>
      <w:r>
        <w:br/>
      </w:r>
      <w:r>
        <w:rPr>
          <w:rFonts w:ascii="Times New Roman"/>
          <w:b w:val="false"/>
          <w:i w:val="false"/>
          <w:color w:val="000000"/>
          <w:sz w:val="28"/>
        </w:rPr>
        <w:t>
      2) Жалпы техникалық және арнайы пәндер бойынша білімін - "Тестілеу" (45-минут). 20 баллдық жүйе бойынша бағаланады;
</w:t>
      </w:r>
      <w:r>
        <w:br/>
      </w:r>
      <w:r>
        <w:rPr>
          <w:rFonts w:ascii="Times New Roman"/>
          <w:b w:val="false"/>
          <w:i w:val="false"/>
          <w:color w:val="000000"/>
          <w:sz w:val="28"/>
        </w:rPr>
        <w:t>
      3) "Кәсіби шеберлік" - тапсырманы орындау барысында жоғары кәсіби шеберлігін көрсете білуі (20-минут). 30 баллдық жүйе бойынша бағаланады;
</w:t>
      </w:r>
      <w:r>
        <w:br/>
      </w:r>
      <w:r>
        <w:rPr>
          <w:rFonts w:ascii="Times New Roman"/>
          <w:b w:val="false"/>
          <w:i w:val="false"/>
          <w:color w:val="000000"/>
          <w:sz w:val="28"/>
        </w:rPr>
        <w:t>
      4) "Компьютерлік сауаттылық" - компьютерлік сауаттылыққа тапсырма орындау (10-минут). 10 баллдық жүйе бойынша бағаланады;
</w:t>
      </w:r>
      <w:r>
        <w:br/>
      </w:r>
      <w:r>
        <w:rPr>
          <w:rFonts w:ascii="Times New Roman"/>
          <w:b w:val="false"/>
          <w:i w:val="false"/>
          <w:color w:val="000000"/>
          <w:sz w:val="28"/>
        </w:rPr>
        <w:t>
      5) "Спорттық шеберлік" - спорттық жарыстар. 15 баллдық жүйе бойынша бағаланады;
</w:t>
      </w:r>
      <w:r>
        <w:br/>
      </w:r>
      <w:r>
        <w:rPr>
          <w:rFonts w:ascii="Times New Roman"/>
          <w:b w:val="false"/>
          <w:i w:val="false"/>
          <w:color w:val="000000"/>
          <w:sz w:val="28"/>
        </w:rPr>
        <w:t>
      6) "Қалыпты емес жағдай" - конкурсқа қатысушының жұмыс іздеу, жұмысқа орналасу жөніндегі және кәсіптік тапсырмаларды шешіп, өз бетінше шешім қабылдай білуіне, анықтауға мүмкіндік беретін психологиялық ойын жағдайы (7-минут). 10 баллдық жүйе бойынша бағаланады;
</w:t>
      </w:r>
      <w:r>
        <w:br/>
      </w:r>
      <w:r>
        <w:rPr>
          <w:rFonts w:ascii="Times New Roman"/>
          <w:b w:val="false"/>
          <w:i w:val="false"/>
          <w:color w:val="000000"/>
          <w:sz w:val="28"/>
        </w:rPr>
        <w:t>
      7) "Он саусағынан өнер тамған" - конкурсқа қатысушының авторлық шығармашылығы, шығармашылық шешімінің бірегейлігі, орындау мәдениеті (7-минут). 10 баллдық жүйе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Конкурстың қазылар алқасы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жеңімпаздарды марапаттау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Жыл сайын қазылар алқасының құрамын бірінші турда кәсіптік бастауыш және орта білім беру ұйымының басшысының, екінші турда облыстық, Астана және Алматы қалалық департаменті (басқармасы) директорының (бастығының), үшінші турды Министрліктің бұйрығымен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Қазылар алқасы конкурсқа әр қатысушының жұмысын мынадай бағалау өлшемдері:
</w:t>
      </w:r>
      <w:r>
        <w:br/>
      </w:r>
      <w:r>
        <w:rPr>
          <w:rFonts w:ascii="Times New Roman"/>
          <w:b w:val="false"/>
          <w:i w:val="false"/>
          <w:color w:val="000000"/>
          <w:sz w:val="28"/>
        </w:rPr>
        <w:t>
      1) нақты кәсіп пен мамандық бойынша кәсіптік және оқыту бағдарламалары шеңберінде жалпы техникалық және арнайы пәндердің мазмұнын білуі;
</w:t>
      </w:r>
      <w:r>
        <w:br/>
      </w:r>
      <w:r>
        <w:rPr>
          <w:rFonts w:ascii="Times New Roman"/>
          <w:b w:val="false"/>
          <w:i w:val="false"/>
          <w:color w:val="000000"/>
          <w:sz w:val="28"/>
        </w:rPr>
        <w:t>
      2) кәсіптік даярлау дағдылары мен білгендерін практикада қолдануы;
</w:t>
      </w:r>
      <w:r>
        <w:br/>
      </w:r>
      <w:r>
        <w:rPr>
          <w:rFonts w:ascii="Times New Roman"/>
          <w:b w:val="false"/>
          <w:i w:val="false"/>
          <w:color w:val="000000"/>
          <w:sz w:val="28"/>
        </w:rPr>
        <w:t>
      3) біліктілік, шығармашылық бастамашылық және ойлауының бірегейлігі;
</w:t>
      </w:r>
      <w:r>
        <w:br/>
      </w:r>
      <w:r>
        <w:rPr>
          <w:rFonts w:ascii="Times New Roman"/>
          <w:b w:val="false"/>
          <w:i w:val="false"/>
          <w:color w:val="000000"/>
          <w:sz w:val="28"/>
        </w:rPr>
        <w:t>
      4) шығармашылық қабілеттілігі;
</w:t>
      </w:r>
      <w:r>
        <w:br/>
      </w:r>
      <w:r>
        <w:rPr>
          <w:rFonts w:ascii="Times New Roman"/>
          <w:b w:val="false"/>
          <w:i w:val="false"/>
          <w:color w:val="000000"/>
          <w:sz w:val="28"/>
        </w:rPr>
        <w:t>
      5) спортпен шұғылдануы бойынша бағалайды.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Қазылар алқасы конкурстың номинацияларын белгілейді, республикалық конкурстың жеңімпаздарын анықтайды, "Бас жүлдені" бірінші, екінші және үшінші орындарды береді және оларды дипломдармен, бағалы сыйлықтармен марапаттайды.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