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c61a" w14:textId="2adc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ұйымдарында қорықшылық қызмет туралы үлгi Ереженi бекiту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министрілігі Балық шаруашылығы комитетінің 2004 жылғы 10 қарашадағы N 107"a"-п бұйрығы. Қазақстан Республикасының Әділет министрлігінде 2004 жылғы 1 желтоқсанда тіркелді. Тіркеу N 3237. Күші жойылды - Қазақстан Республикасы Ауыл шаруашылығы министрінің 2010 жылғы 12 сәуірдегі № 249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2010.04.12 </w:t>
      </w:r>
      <w:r>
        <w:rPr>
          <w:rFonts w:ascii="Times New Roman"/>
          <w:b w:val="false"/>
          <w:i w:val="false"/>
          <w:color w:val="ff0000"/>
          <w:sz w:val="28"/>
        </w:rPr>
        <w:t>№ 249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берiлген балық шаруашылығы ұйымдарында қорықшылық қызмет туралы үлгi Ереже бекiтiлсiн. </w:t>
      </w:r>
      <w:r>
        <w:br/>
      </w:r>
      <w:r>
        <w:rPr>
          <w:rFonts w:ascii="Times New Roman"/>
          <w:b w:val="false"/>
          <w:i w:val="false"/>
          <w:color w:val="000000"/>
          <w:sz w:val="28"/>
        </w:rPr>
        <w:t xml:space="preserve">
     2. Балық ресурстары мен басқа да су жануарларын қорғау, өсiмiн молайту және реттеу басқармасының балық ресурстарын қорғау және балық аулауды реттеу бөлiмi (Ағзам Ж.) осы бұйрықты Балық шаруашылығы комитетiнiң аумақтық органдары назарына жеткiзсiн. </w:t>
      </w:r>
      <w:r>
        <w:br/>
      </w:r>
      <w:r>
        <w:rPr>
          <w:rFonts w:ascii="Times New Roman"/>
          <w:b w:val="false"/>
          <w:i w:val="false"/>
          <w:color w:val="000000"/>
          <w:sz w:val="28"/>
        </w:rPr>
        <w:t xml:space="preserve">
     3. Бұйрықтың орындалуына бақылау Балық ресурстары мен басқа да су жануарларын қорғау, өсiмiн молайту және реттеу басқармасына (Сыздықов H.H.) жүктелсiн.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кезден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Балық шаруашылығы комитетiнiң </w:t>
      </w:r>
      <w:r>
        <w:br/>
      </w:r>
      <w:r>
        <w:rPr>
          <w:rFonts w:ascii="Times New Roman"/>
          <w:b w:val="false"/>
          <w:i w:val="false"/>
          <w:color w:val="000000"/>
          <w:sz w:val="28"/>
        </w:rPr>
        <w:t xml:space="preserve">
төраға мiндетiн атқарушысының </w:t>
      </w:r>
      <w:r>
        <w:br/>
      </w:r>
      <w:r>
        <w:rPr>
          <w:rFonts w:ascii="Times New Roman"/>
          <w:b w:val="false"/>
          <w:i w:val="false"/>
          <w:color w:val="000000"/>
          <w:sz w:val="28"/>
        </w:rPr>
        <w:t xml:space="preserve">
2004 жылғы 10 қарашадағы    </w:t>
      </w:r>
      <w:r>
        <w:br/>
      </w:r>
      <w:r>
        <w:rPr>
          <w:rFonts w:ascii="Times New Roman"/>
          <w:b w:val="false"/>
          <w:i w:val="false"/>
          <w:color w:val="000000"/>
          <w:sz w:val="28"/>
        </w:rPr>
        <w:t xml:space="preserve">
N 107"а"-п бұйрығымен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Балық шаруашылығы ұйымдарында қорықшылық </w:t>
      </w:r>
      <w:r>
        <w:br/>
      </w:r>
      <w:r>
        <w:rPr>
          <w:rFonts w:ascii="Times New Roman"/>
          <w:b/>
          <w:i w:val="false"/>
          <w:color w:val="000000"/>
        </w:rPr>
        <w:t xml:space="preserve">
қызмет туралы үлгi Ереже  1. Жалпы ережелер </w:t>
      </w:r>
    </w:p>
    <w:bookmarkEnd w:id="1"/>
    <w:p>
      <w:pPr>
        <w:spacing w:after="0"/>
        <w:ind w:left="0"/>
        <w:jc w:val="both"/>
      </w:pPr>
      <w:r>
        <w:rPr>
          <w:rFonts w:ascii="Times New Roman"/>
          <w:b w:val="false"/>
          <w:i w:val="false"/>
          <w:color w:val="000000"/>
          <w:sz w:val="28"/>
        </w:rPr>
        <w:t xml:space="preserve">     1. Осы балық шаруашылығы ұйымдарында қорықшылық қызмет туралы үлгi Ереже (бұдан әрi - үлгi Ереже)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балық шаруашылығы ұйымдары қорықшылық қызметiнiң мәртебесi мен өкiлеттiлiгiн айқындайды. </w:t>
      </w:r>
    </w:p>
    <w:bookmarkStart w:name="z3" w:id="2"/>
    <w:p>
      <w:pPr>
        <w:spacing w:after="0"/>
        <w:ind w:left="0"/>
        <w:jc w:val="both"/>
      </w:pPr>
      <w:r>
        <w:rPr>
          <w:rFonts w:ascii="Times New Roman"/>
          <w:b w:val="false"/>
          <w:i w:val="false"/>
          <w:color w:val="000000"/>
          <w:sz w:val="28"/>
        </w:rPr>
        <w:t xml:space="preserve">
     2. Қорықшылық қызметтiң құзыретi балық шаруашылығы ұйымдарына балық шаруашылығын жүргiзу мен балық ресурстарын және басқа да су жануарларын пайдалану үшiн бөлiнген немесе бекiтiлiп берiлген балық шаруашылығы су тоғандары (учаскелерi) шекара шегiнде ғана таратылады. </w:t>
      </w:r>
    </w:p>
    <w:bookmarkEnd w:id="2"/>
    <w:bookmarkStart w:name="z4" w:id="3"/>
    <w:p>
      <w:pPr>
        <w:spacing w:after="0"/>
        <w:ind w:left="0"/>
        <w:jc w:val="both"/>
      </w:pPr>
      <w:r>
        <w:rPr>
          <w:rFonts w:ascii="Times New Roman"/>
          <w:b w:val="false"/>
          <w:i w:val="false"/>
          <w:color w:val="000000"/>
          <w:sz w:val="28"/>
        </w:rPr>
        <w:t xml:space="preserve">
     3. Қорықшылық қызмет балық шаруашылығы ұйымы басшысының бұйрығымен құрылады және тiкелей осы ұйымның басшысына немесе оның орынбасарына бағынады. </w:t>
      </w:r>
    </w:p>
    <w:bookmarkEnd w:id="3"/>
    <w:bookmarkStart w:name="z5" w:id="4"/>
    <w:p>
      <w:pPr>
        <w:spacing w:after="0"/>
        <w:ind w:left="0"/>
        <w:jc w:val="both"/>
      </w:pPr>
      <w:r>
        <w:rPr>
          <w:rFonts w:ascii="Times New Roman"/>
          <w:b w:val="false"/>
          <w:i w:val="false"/>
          <w:color w:val="000000"/>
          <w:sz w:val="28"/>
        </w:rPr>
        <w:t xml:space="preserve">
     4. Қорықшылық қызметi қызметкерлерiнiң қызметi Қазақстан Республикасының қолданыстағы заңнамаларына, қорықшылық қызмет туралы Ережеге және лауазымдық нұсқауларға негiзделедi. </w:t>
      </w:r>
    </w:p>
    <w:bookmarkEnd w:id="4"/>
    <w:bookmarkStart w:name="z6" w:id="5"/>
    <w:p>
      <w:pPr>
        <w:spacing w:after="0"/>
        <w:ind w:left="0"/>
        <w:jc w:val="both"/>
      </w:pPr>
      <w:r>
        <w:rPr>
          <w:rFonts w:ascii="Times New Roman"/>
          <w:b w:val="false"/>
          <w:i w:val="false"/>
          <w:color w:val="000000"/>
          <w:sz w:val="28"/>
        </w:rPr>
        <w:t xml:space="preserve">
     5. Осы үлгi Ереже негiзiнде әзiрленетiн қорықшылық қызмет туралы ереже балық шаруашылығы ұйымдарымен бекiтiледi және балық шаруашылығы саласындағы аумақтық уәкiлеттi органмен келiсiледi (бұдан әрi - аумақтық уәкiлеттi орган). Қорықшылық қызметi қызметкерлерiнiң лауазымдық нұсқаулары балық шаруашылығы ұйымдарының басшыларымен әзiрленедi және бекiтiледi. </w:t>
      </w:r>
    </w:p>
    <w:bookmarkEnd w:id="5"/>
    <w:bookmarkStart w:name="z7" w:id="6"/>
    <w:p>
      <w:pPr>
        <w:spacing w:after="0"/>
        <w:ind w:left="0"/>
        <w:jc w:val="left"/>
      </w:pPr>
      <w:r>
        <w:rPr>
          <w:rFonts w:ascii="Times New Roman"/>
          <w:b/>
          <w:i w:val="false"/>
          <w:color w:val="000000"/>
        </w:rPr>
        <w:t xml:space="preserve"> 
2. Қорықшылық қызметтiң негiзгi </w:t>
      </w:r>
      <w:r>
        <w:br/>
      </w:r>
      <w:r>
        <w:rPr>
          <w:rFonts w:ascii="Times New Roman"/>
          <w:b/>
          <w:i w:val="false"/>
          <w:color w:val="000000"/>
        </w:rPr>
        <w:t xml:space="preserve">
мiндеттерi мен функциялары </w:t>
      </w:r>
    </w:p>
    <w:bookmarkEnd w:id="6"/>
    <w:p>
      <w:pPr>
        <w:spacing w:after="0"/>
        <w:ind w:left="0"/>
        <w:jc w:val="both"/>
      </w:pPr>
      <w:r>
        <w:rPr>
          <w:rFonts w:ascii="Times New Roman"/>
          <w:b w:val="false"/>
          <w:i w:val="false"/>
          <w:color w:val="000000"/>
          <w:sz w:val="28"/>
        </w:rPr>
        <w:t xml:space="preserve">     6. Қорықшылық қызметтiң негiзгi мiндеттерi: </w:t>
      </w:r>
      <w:r>
        <w:br/>
      </w:r>
      <w:r>
        <w:rPr>
          <w:rFonts w:ascii="Times New Roman"/>
          <w:b w:val="false"/>
          <w:i w:val="false"/>
          <w:color w:val="000000"/>
          <w:sz w:val="28"/>
        </w:rPr>
        <w:t xml:space="preserve">
     1) бекiтiлiп берiлген балық шаруашылығы су тоғандарында балық ресурстары мен басқа да су жануарларын қорғау, өсiмiн молайту және пайдалану жөнiндегi өндiрiстiк бақылауды қамтамасыз ету; </w:t>
      </w:r>
      <w:r>
        <w:br/>
      </w:r>
      <w:r>
        <w:rPr>
          <w:rFonts w:ascii="Times New Roman"/>
          <w:b w:val="false"/>
          <w:i w:val="false"/>
          <w:color w:val="000000"/>
          <w:sz w:val="28"/>
        </w:rPr>
        <w:t xml:space="preserve">
     2) табиғат қорғау заңнамаларының бұзылуының, сондай-ақ балық шаруашылығы қызметкерлерiне қатысты бөтен адамдар тарапынан құқыққа қарсы әрекеттерi жағдайының алдын алу және жолын кесу болып табылады. </w:t>
      </w:r>
    </w:p>
    <w:bookmarkStart w:name="z8" w:id="7"/>
    <w:p>
      <w:pPr>
        <w:spacing w:after="0"/>
        <w:ind w:left="0"/>
        <w:jc w:val="both"/>
      </w:pPr>
      <w:r>
        <w:rPr>
          <w:rFonts w:ascii="Times New Roman"/>
          <w:b w:val="false"/>
          <w:i w:val="false"/>
          <w:color w:val="000000"/>
          <w:sz w:val="28"/>
        </w:rPr>
        <w:t xml:space="preserve">
     7. Қорықшылық қызметтiң негiзгi функциясы: </w:t>
      </w:r>
      <w:r>
        <w:br/>
      </w:r>
      <w:r>
        <w:rPr>
          <w:rFonts w:ascii="Times New Roman"/>
          <w:b w:val="false"/>
          <w:i w:val="false"/>
          <w:color w:val="000000"/>
          <w:sz w:val="28"/>
        </w:rPr>
        <w:t xml:space="preserve">
     1) балық шаруашылығы су тоғандарын (учаскелерiн) балық және басқа да су жануарларын заңсыз аулаудан (браконерлiктен) қорғау; </w:t>
      </w:r>
      <w:r>
        <w:br/>
      </w:r>
      <w:r>
        <w:rPr>
          <w:rFonts w:ascii="Times New Roman"/>
          <w:b w:val="false"/>
          <w:i w:val="false"/>
          <w:color w:val="000000"/>
          <w:sz w:val="28"/>
        </w:rPr>
        <w:t xml:space="preserve">
     2) балық шаруашылығы учаскелерiнде және кәсiптiк қостарда тұрған мүлiктердiң және олжаланған балықтың, жүзу құралдарының және аулау құралдарының, сондай-ақ кәсiптiк және көлiктiк кемелердiң жүру жолдарында сақталуын қамтамасыз ету; </w:t>
      </w:r>
      <w:r>
        <w:br/>
      </w:r>
      <w:r>
        <w:rPr>
          <w:rFonts w:ascii="Times New Roman"/>
          <w:b w:val="false"/>
          <w:i w:val="false"/>
          <w:color w:val="000000"/>
          <w:sz w:val="28"/>
        </w:rPr>
        <w:t xml:space="preserve">
     3) балық шаруашылығы су тоғандарында (учаскелерiнде) бөтен адамдар мен көлiк құралдарының тұруын жiбермеу; </w:t>
      </w:r>
      <w:r>
        <w:br/>
      </w:r>
      <w:r>
        <w:rPr>
          <w:rFonts w:ascii="Times New Roman"/>
          <w:b w:val="false"/>
          <w:i w:val="false"/>
          <w:color w:val="000000"/>
          <w:sz w:val="28"/>
        </w:rPr>
        <w:t xml:space="preserve">
     4) кәсiпшiлiкпен балық және басқа да су жануарларын аулауға бөлiнген квотаны игеруге бақылау; </w:t>
      </w:r>
      <w:r>
        <w:br/>
      </w:r>
      <w:r>
        <w:rPr>
          <w:rFonts w:ascii="Times New Roman"/>
          <w:b w:val="false"/>
          <w:i w:val="false"/>
          <w:color w:val="000000"/>
          <w:sz w:val="28"/>
        </w:rPr>
        <w:t xml:space="preserve">
     5) балық шаруашылығы учаскелерiнiң тиiстi санитарлық жай-күйiне бақылау; </w:t>
      </w:r>
      <w:r>
        <w:br/>
      </w:r>
      <w:r>
        <w:rPr>
          <w:rFonts w:ascii="Times New Roman"/>
          <w:b w:val="false"/>
          <w:i w:val="false"/>
          <w:color w:val="000000"/>
          <w:sz w:val="28"/>
        </w:rPr>
        <w:t xml:space="preserve">
     6) ауланғандардың сақталуы және оларды қабылдау мен қайта өңдеу орындарына жеткiзу; </w:t>
      </w:r>
      <w:r>
        <w:br/>
      </w:r>
      <w:r>
        <w:rPr>
          <w:rFonts w:ascii="Times New Roman"/>
          <w:b w:val="false"/>
          <w:i w:val="false"/>
          <w:color w:val="000000"/>
          <w:sz w:val="28"/>
        </w:rPr>
        <w:t xml:space="preserve">
     7) ауланғандарды көрсетпеу деректерiн және рұқсат беру құжаттарынсыз бөтен жеке және заңды тұлғаларға таратуды жiбермеу болып табылады. </w:t>
      </w:r>
    </w:p>
    <w:bookmarkEnd w:id="7"/>
    <w:bookmarkStart w:name="z9" w:id="8"/>
    <w:p>
      <w:pPr>
        <w:spacing w:after="0"/>
        <w:ind w:left="0"/>
        <w:jc w:val="left"/>
      </w:pPr>
      <w:r>
        <w:rPr>
          <w:rFonts w:ascii="Times New Roman"/>
          <w:b/>
          <w:i w:val="false"/>
          <w:color w:val="000000"/>
        </w:rPr>
        <w:t xml:space="preserve"> 
3. Қорықшылық қызметтiң өкiлеттiлiгi </w:t>
      </w:r>
    </w:p>
    <w:bookmarkEnd w:id="8"/>
    <w:p>
      <w:pPr>
        <w:spacing w:after="0"/>
        <w:ind w:left="0"/>
        <w:jc w:val="both"/>
      </w:pPr>
      <w:r>
        <w:rPr>
          <w:rFonts w:ascii="Times New Roman"/>
          <w:b w:val="false"/>
          <w:i w:val="false"/>
          <w:color w:val="000000"/>
          <w:sz w:val="28"/>
        </w:rPr>
        <w:t xml:space="preserve">     8. Қорықшылық қызметiнiң қызметкерлерi белгiленген тәртiпте: </w:t>
      </w:r>
      <w:r>
        <w:br/>
      </w:r>
      <w:r>
        <w:rPr>
          <w:rFonts w:ascii="Times New Roman"/>
          <w:b w:val="false"/>
          <w:i w:val="false"/>
          <w:color w:val="000000"/>
          <w:sz w:val="28"/>
        </w:rPr>
        <w:t xml:space="preserve">
     1) жануарлар дүниесiн қорғау, өсiмiн молайту және пайдалану саласында әкiмшiлiк құқық бұзушылық жайлы оларды мiндеттi түрде балық ресурстарын және балық аулауды реттеу жөнiндегi мемлекеттiк инспекторларға өткiзумен </w:t>
      </w:r>
      <w:r>
        <w:rPr>
          <w:rFonts w:ascii="Times New Roman"/>
          <w:b w:val="false"/>
          <w:i w:val="false"/>
          <w:color w:val="000000"/>
          <w:sz w:val="28"/>
        </w:rPr>
        <w:t>хаттама</w:t>
      </w:r>
      <w:r>
        <w:rPr>
          <w:rFonts w:ascii="Times New Roman"/>
          <w:b w:val="false"/>
          <w:i w:val="false"/>
          <w:color w:val="000000"/>
          <w:sz w:val="28"/>
        </w:rPr>
        <w:t xml:space="preserve"> жасауға; </w:t>
      </w:r>
      <w:r>
        <w:br/>
      </w:r>
      <w:r>
        <w:rPr>
          <w:rFonts w:ascii="Times New Roman"/>
          <w:b w:val="false"/>
          <w:i w:val="false"/>
          <w:color w:val="000000"/>
          <w:sz w:val="28"/>
        </w:rPr>
        <w:t xml:space="preserve">
     2) заңсыз сатып алу деректерi, сондай-ақ аулаудан балықтардың ұрланғаны табылған кезде бекiтiлiп берiлген балық шаруашылығы су тоғандары (учаскелерi) шегiнде бөтен адамдарды ұстауға, автомобильдiк және су көлiктерiн тоқтатуға құқылы. </w:t>
      </w:r>
    </w:p>
    <w:bookmarkStart w:name="z10" w:id="9"/>
    <w:p>
      <w:pPr>
        <w:spacing w:after="0"/>
        <w:ind w:left="0"/>
        <w:jc w:val="both"/>
      </w:pPr>
      <w:r>
        <w:rPr>
          <w:rFonts w:ascii="Times New Roman"/>
          <w:b w:val="false"/>
          <w:i w:val="false"/>
          <w:color w:val="000000"/>
          <w:sz w:val="28"/>
        </w:rPr>
        <w:t xml:space="preserve">
     9. Қорықшылық қызметтiң қызметкерлерi: </w:t>
      </w:r>
      <w:r>
        <w:br/>
      </w:r>
      <w:r>
        <w:rPr>
          <w:rFonts w:ascii="Times New Roman"/>
          <w:b w:val="false"/>
          <w:i w:val="false"/>
          <w:color w:val="000000"/>
          <w:sz w:val="28"/>
        </w:rPr>
        <w:t xml:space="preserve">
     1) бекiтiлiп берiлген су тоғандарына (учаскелерiне) тұрақты бақылауды жүзеге асырады, сол ұйымдардың қызметкерлерi мен сол ұйымдардың балансында тұратын көлiктерден басқа, олардан бөтен тұлғалардың және көлiктердiң тұруына жол бермеуге; </w:t>
      </w:r>
      <w:r>
        <w:br/>
      </w:r>
      <w:r>
        <w:rPr>
          <w:rFonts w:ascii="Times New Roman"/>
          <w:b w:val="false"/>
          <w:i w:val="false"/>
          <w:color w:val="000000"/>
          <w:sz w:val="28"/>
        </w:rPr>
        <w:t xml:space="preserve">
     2) осы су тоғанында (учаскеде) кәсiпшiлiк жүргiзушi адамдардан санитарлық нормалардың және ереженiң сақталуын, балық шаруашылығы учаскесiнiң аумағын былғауды жiбермеуге және балық шаруашылығын жүргiзу мен жануарлар дүниесiн пайдалануға арналған </w:t>
      </w:r>
      <w:r>
        <w:rPr>
          <w:rFonts w:ascii="Times New Roman"/>
          <w:b w:val="false"/>
          <w:i w:val="false"/>
          <w:color w:val="000000"/>
          <w:sz w:val="28"/>
        </w:rPr>
        <w:t>келiсiмге</w:t>
      </w:r>
      <w:r>
        <w:rPr>
          <w:rFonts w:ascii="Times New Roman"/>
          <w:b w:val="false"/>
          <w:i w:val="false"/>
          <w:color w:val="000000"/>
          <w:sz w:val="28"/>
        </w:rPr>
        <w:t xml:space="preserve"> сай балық шаруашылығы ұйымдары қабылдаған мiндеттемелердi орындауды талап етуге; </w:t>
      </w:r>
      <w:r>
        <w:br/>
      </w:r>
      <w:r>
        <w:rPr>
          <w:rFonts w:ascii="Times New Roman"/>
          <w:b w:val="false"/>
          <w:i w:val="false"/>
          <w:color w:val="000000"/>
          <w:sz w:val="28"/>
        </w:rPr>
        <w:t xml:space="preserve">
     3) бұзушыға жасалған материалдарды және аулау құралдары мен балықтарды уәкiлеттi органның жақын жердегi аумақтық бөлiмшелерiне тапсырады. Мұндай мүмкiншiлiк болмаған кезде алынған аулау құралдары мен балық бұзушының түсiнiктемесi қосылатын тиiстi актi жасалынып, бұзушыда қалдырылады; </w:t>
      </w:r>
      <w:r>
        <w:br/>
      </w:r>
      <w:r>
        <w:rPr>
          <w:rFonts w:ascii="Times New Roman"/>
          <w:b w:val="false"/>
          <w:i w:val="false"/>
          <w:color w:val="000000"/>
          <w:sz w:val="28"/>
        </w:rPr>
        <w:t xml:space="preserve">
     4) ай сайын аумақтық уәкiлеттi органға қатаң есептегi бланкiлердi пайдалану мен бөлiнген және бекiтiлiп берiлген балық шаруашылығы су тоғандарында (учаскелерiнде) табиғат қорғау заңнамаларын бұзушыларға жасалған актiлер жөнiнде есеп тапсыруға; </w:t>
      </w:r>
      <w:r>
        <w:br/>
      </w:r>
      <w:r>
        <w:rPr>
          <w:rFonts w:ascii="Times New Roman"/>
          <w:b w:val="false"/>
          <w:i w:val="false"/>
          <w:color w:val="000000"/>
          <w:sz w:val="28"/>
        </w:rPr>
        <w:t xml:space="preserve">
     5) бiрлескен рейдтердi жүзеге асырғанда аумақтық уәкiлеттi орган қызметкерлерiне табиғат қорғау заңнамаларын бұзушыларды ұстау кезiнде көмек көрсетуге; </w:t>
      </w:r>
      <w:r>
        <w:br/>
      </w:r>
      <w:r>
        <w:rPr>
          <w:rFonts w:ascii="Times New Roman"/>
          <w:b w:val="false"/>
          <w:i w:val="false"/>
          <w:color w:val="000000"/>
          <w:sz w:val="28"/>
        </w:rPr>
        <w:t xml:space="preserve">
     6) аумақтық уәкiлеттi органның лауазымды адамдарын (қызметтiк куәлiгiн көрсеткен кезде) су тоғандарына (учаскелерiне), кәсiптiк қостар мен кемелерге балық шаруашылығын жүргiзуге бақылау мен балық ресурстарын және басқа да су жануарларын қорғау, өсiмiн молайту және пайдалану саласындағы Қазақстан Республикасы заңнамаларының сақталуын жүзеге асыру үшiн еш кедергiсiз жiберуге; </w:t>
      </w:r>
      <w:r>
        <w:br/>
      </w:r>
      <w:r>
        <w:rPr>
          <w:rFonts w:ascii="Times New Roman"/>
          <w:b w:val="false"/>
          <w:i w:val="false"/>
          <w:color w:val="000000"/>
          <w:sz w:val="28"/>
        </w:rPr>
        <w:t xml:space="preserve">
     7) лауазымдық мiндет төңiрегiнде басқа да талаптарды орындауға мiндеттi. </w:t>
      </w:r>
    </w:p>
    <w:bookmarkEnd w:id="9"/>
    <w:bookmarkStart w:name="z11" w:id="10"/>
    <w:p>
      <w:pPr>
        <w:spacing w:after="0"/>
        <w:ind w:left="0"/>
        <w:jc w:val="left"/>
      </w:pPr>
      <w:r>
        <w:rPr>
          <w:rFonts w:ascii="Times New Roman"/>
          <w:b/>
          <w:i w:val="false"/>
          <w:color w:val="000000"/>
        </w:rPr>
        <w:t xml:space="preserve"> 
4. Қорытынды ережелер </w:t>
      </w:r>
    </w:p>
    <w:bookmarkEnd w:id="10"/>
    <w:p>
      <w:pPr>
        <w:spacing w:after="0"/>
        <w:ind w:left="0"/>
        <w:jc w:val="both"/>
      </w:pPr>
      <w:r>
        <w:rPr>
          <w:rFonts w:ascii="Times New Roman"/>
          <w:b w:val="false"/>
          <w:i w:val="false"/>
          <w:color w:val="000000"/>
          <w:sz w:val="28"/>
        </w:rPr>
        <w:t xml:space="preserve">     10. Қорықшылық қызметтiң қызметкерлерi мен аумақтық уәкiлеттi органдардың мемлекеттiк инспекторларының өзара iс-қимылы мақсатында қорықшылардың саны туралы ақпарат және олардың балық шаруашылығы ұйымдарында орналасуы жөнiнде тиiстi бұйрық аумақтық уәкiлеттi органға тапсырылады. </w:t>
      </w:r>
    </w:p>
    <w:bookmarkStart w:name="z12" w:id="11"/>
    <w:p>
      <w:pPr>
        <w:spacing w:after="0"/>
        <w:ind w:left="0"/>
        <w:jc w:val="both"/>
      </w:pPr>
      <w:r>
        <w:rPr>
          <w:rFonts w:ascii="Times New Roman"/>
          <w:b w:val="false"/>
          <w:i w:val="false"/>
          <w:color w:val="000000"/>
          <w:sz w:val="28"/>
        </w:rPr>
        <w:t xml:space="preserve">
     11. Қорықшылық қызмет алған балық және басқа да заттар балық шаруашылығы ұйымдарында, уәкiлеттi органмен немесе сотпен шешiм қабылдағанға дейiн, жауапты сақталуда тұруы керек. </w:t>
      </w:r>
    </w:p>
    <w:bookmarkEnd w:id="11"/>
    <w:bookmarkStart w:name="z13" w:id="12"/>
    <w:p>
      <w:pPr>
        <w:spacing w:after="0"/>
        <w:ind w:left="0"/>
        <w:jc w:val="both"/>
      </w:pPr>
      <w:r>
        <w:rPr>
          <w:rFonts w:ascii="Times New Roman"/>
          <w:b w:val="false"/>
          <w:i w:val="false"/>
          <w:color w:val="000000"/>
          <w:sz w:val="28"/>
        </w:rPr>
        <w:t xml:space="preserve">
     12. Балық шаруашылығын (учаскесiн) қорғау мәселесi жөнiндегi барлық даулы мәселелер белгiленген </w:t>
      </w:r>
      <w:r>
        <w:rPr>
          <w:rFonts w:ascii="Times New Roman"/>
          <w:b w:val="false"/>
          <w:i w:val="false"/>
          <w:color w:val="000000"/>
          <w:sz w:val="28"/>
        </w:rPr>
        <w:t>заңнамалық</w:t>
      </w:r>
      <w:r>
        <w:rPr>
          <w:rFonts w:ascii="Times New Roman"/>
          <w:b w:val="false"/>
          <w:i w:val="false"/>
          <w:color w:val="000000"/>
          <w:sz w:val="28"/>
        </w:rPr>
        <w:t xml:space="preserve"> тәртiппен шешiледi.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