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7ddd" w14:textId="3f77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өткізу кезеңіндегі сайлау блоктарын құрудың, тіркеудің және қызметінің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төрайымының 2004 жылғы 19 шілдедегі N 112/137 қаулысы. Қазақстан Республикасы Әділет министрлігінде 2004 жылғы 26 шілдеде тіркелді. Тіркеу N 2961. Күші жойылды - Қазақстан Республикасы Орталық сайлау комиссиясының 2007 жылғы 27 маусымдағы N 91/183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Республикасындағы сайлау туралы" Қазақстан Республикасының 1995 жылғы 28 қыркүйектегі Конституциялық заңның 12-бабына сәйкес Қазақстан Республикасы Орталық сайлау комиссиясы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сай Қазақстан Республикасы Орталық сайлау комиссиясының кейбір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Орталық сайлау комиссиясының күші жойылған қаулыларының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"Сайлау өткізу кезеңіндегі сайлау блоктарын құрудың, тіркеудің және қызметінің Нұсқаулығын бекіту туралы" Қазақстан Республикасы Орталық сайлау комиссиясының 2004 жылғы 19 шілдедегі N 112/137 қаулысы (Мемлекеттік нормативтік құқықтық актілерді тіркеу тізіліміне 2004 жылғы 4 тамызда тіркелген, тіркеу N 2961).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w:t>
      </w:r>
      <w:r>
        <w:rPr>
          <w:rFonts w:ascii="Times New Roman"/>
          <w:b w:val="false"/>
          <w:i w:val="false"/>
          <w:color w:val="000000"/>
          <w:sz w:val="28"/>
        </w:rPr>
        <w:t xml:space="preserve"> заңның </w:t>
      </w:r>
      <w:r>
        <w:rPr>
          <w:rFonts w:ascii="Times New Roman"/>
          <w:b w:val="false"/>
          <w:i w:val="false"/>
          <w:color w:val="000000"/>
          <w:sz w:val="28"/>
        </w:rPr>
        <w:t>
 12 және 
</w:t>
      </w:r>
      <w:r>
        <w:rPr>
          <w:rFonts w:ascii="Times New Roman"/>
          <w:b w:val="false"/>
          <w:i w:val="false"/>
          <w:color w:val="000000"/>
          <w:sz w:val="28"/>
        </w:rPr>
        <w:t xml:space="preserve"> 87-баптарына </w:t>
      </w:r>
      <w:r>
        <w:rPr>
          <w:rFonts w:ascii="Times New Roman"/>
          <w:b w:val="false"/>
          <w:i w:val="false"/>
          <w:color w:val="000000"/>
          <w:sz w:val="28"/>
        </w:rPr>
        <w:t>
 сәйкес Қазақстан Республикасының Орталық сайлау комиссиясы қаулы етеді:
</w:t>
      </w:r>
      <w:r>
        <w:br/>
      </w:r>
      <w:r>
        <w:rPr>
          <w:rFonts w:ascii="Times New Roman"/>
          <w:b w:val="false"/>
          <w:i w:val="false"/>
          <w:color w:val="000000"/>
          <w:sz w:val="28"/>
        </w:rPr>
        <w:t>
      1. Қоса беріліп отырған сайлау өткізу кезеңінде сайлау блоктарын құрудың, тіркеудің және қызметінің Нұсқаулығы бекітілсін.
</w:t>
      </w:r>
      <w:r>
        <w:br/>
      </w:r>
      <w:r>
        <w:rPr>
          <w:rFonts w:ascii="Times New Roman"/>
          <w:b w:val="false"/>
          <w:i w:val="false"/>
          <w:color w:val="000000"/>
          <w:sz w:val="28"/>
        </w:rPr>
        <w:t>
      2. Осы қаулы Қазақстан Республикасының Әділет министрлігі оны мемлекеттік тіркеген сәттен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Орталық    
</w:t>
      </w:r>
      <w:r>
        <w:br/>
      </w:r>
      <w:r>
        <w:rPr>
          <w:rFonts w:ascii="Times New Roman"/>
          <w:b w:val="false"/>
          <w:i w:val="false"/>
          <w:color w:val="000000"/>
          <w:sz w:val="28"/>
        </w:rPr>
        <w:t>
сайлау комиссиясының "Сайлау     
</w:t>
      </w:r>
      <w:r>
        <w:br/>
      </w:r>
      <w:r>
        <w:rPr>
          <w:rFonts w:ascii="Times New Roman"/>
          <w:b w:val="false"/>
          <w:i w:val="false"/>
          <w:color w:val="000000"/>
          <w:sz w:val="28"/>
        </w:rPr>
        <w:t>
өткізу кезіндегі сайлау блоктарын  
</w:t>
      </w:r>
      <w:r>
        <w:br/>
      </w:r>
      <w:r>
        <w:rPr>
          <w:rFonts w:ascii="Times New Roman"/>
          <w:b w:val="false"/>
          <w:i w:val="false"/>
          <w:color w:val="000000"/>
          <w:sz w:val="28"/>
        </w:rPr>
        <w:t>
құрудың, тіркеудің және қызметінің 
</w:t>
      </w:r>
      <w:r>
        <w:br/>
      </w:r>
      <w:r>
        <w:rPr>
          <w:rFonts w:ascii="Times New Roman"/>
          <w:b w:val="false"/>
          <w:i w:val="false"/>
          <w:color w:val="000000"/>
          <w:sz w:val="28"/>
        </w:rPr>
        <w:t>
Нұсқаулығын бекіту туралы"     
</w:t>
      </w:r>
      <w:r>
        <w:br/>
      </w:r>
      <w:r>
        <w:rPr>
          <w:rFonts w:ascii="Times New Roman"/>
          <w:b w:val="false"/>
          <w:i w:val="false"/>
          <w:color w:val="000000"/>
          <w:sz w:val="28"/>
        </w:rPr>
        <w:t>
2004 жылғы 19 шілдедегі      
</w:t>
      </w:r>
      <w:r>
        <w:br/>
      </w:r>
      <w:r>
        <w:rPr>
          <w:rFonts w:ascii="Times New Roman"/>
          <w:b w:val="false"/>
          <w:i w:val="false"/>
          <w:color w:val="000000"/>
          <w:sz w:val="28"/>
        </w:rPr>
        <w:t>
N 112/137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өткізу кезеңіндегі сайлау блоктарын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құрудың, тіркеудің және қызметінің Нұсқаулығы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Сайлау блоктарын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Саяси партиялар сайлау өткізу кезеңінде Қазақстан Республикасының Орталық сайлау комиссиясында тіркелетін сайлау блоктарын құра алады. Сайлау блоктарын кем дегенде екі саяси партия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Сайлау блоктары тараптардың әлеуметтік негізін кеңейту және сайлау өткізу кезеңінде сайлаушылардың дауыс санын көбірек жинау мақсатында саяси партиялардың идеологиясы бойынша жақын санаткерлік, ұйымдық, қаржы ресурстарын біріктіру үшін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Сайлау блоктары мынадай белгілерге ие болуы тиіс:
</w:t>
      </w:r>
      <w:r>
        <w:br/>
      </w:r>
      <w:r>
        <w:rPr>
          <w:rFonts w:ascii="Times New Roman"/>
          <w:b w:val="false"/>
          <w:i w:val="false"/>
          <w:color w:val="000000"/>
          <w:sz w:val="28"/>
        </w:rPr>
        <w:t>
      1) сайлауға қатысушылар одағының еріктілігі;
</w:t>
      </w:r>
      <w:r>
        <w:br/>
      </w:r>
      <w:r>
        <w:rPr>
          <w:rFonts w:ascii="Times New Roman"/>
          <w:b w:val="false"/>
          <w:i w:val="false"/>
          <w:color w:val="000000"/>
          <w:sz w:val="28"/>
        </w:rPr>
        <w:t>
      2) құрамының бірыңғай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Сайлау блогы сайлау жарияланған күннен бастап кандидаттар, партиялық тізімдер ұсыну мерзімі аяқталғанға дейін құрылуы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Сайлау өткізу кезеңінде саяси партия тек бір сайлау блогына кіре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Саяси партияның жоғарғы органы сайлау блогын құру болжамдаған саяси партиялардың атын көрсетіп, сайлау блогына кіру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Саяси партиялардың жоғарғы органдары сайлау блогын құру немесе оған кіру туралы шешім қабылдағаннан кейін, осы саяси партиялардың уәкілетті өкілдері сайлау блогын басшылыққа алу және басқару үшін Үйлестіру кеңесін құру туралы бірлескен шешімге (келісімге)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Сайлау блогын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Сайлау блогы құрылғаннан кейін тікелей Орталық сайлау комиссиясында тіркелуге жатады не сонымен бір мезгілде Орталық сайлау комиссиясына кандидаттардың бірлескен партиялық тізімін ұсынуға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Сайлау блогын тіркеу үшін, оның уәкілетті өкілі Орталық сайлау комиссиясына мынадай құжаттарды:
</w:t>
      </w:r>
      <w:r>
        <w:br/>
      </w:r>
      <w:r>
        <w:rPr>
          <w:rFonts w:ascii="Times New Roman"/>
          <w:b w:val="false"/>
          <w:i w:val="false"/>
          <w:color w:val="000000"/>
          <w:sz w:val="28"/>
        </w:rPr>
        <w:t>
      1) саяси партияның жоғарғы органының саяси партияның Республика Әділет министрлігінде тіркелгендігі туралы құжаттың көшірмесі қоса беріле отырып, партиялық тізімді ұсыну туралы хаттамалардан көшірме;
</w:t>
      </w:r>
      <w:r>
        <w:br/>
      </w:r>
      <w:r>
        <w:rPr>
          <w:rFonts w:ascii="Times New Roman"/>
          <w:b w:val="false"/>
          <w:i w:val="false"/>
          <w:color w:val="000000"/>
          <w:sz w:val="28"/>
        </w:rPr>
        <w:t>
      2) сайлау блогының Үйлестіруші кеңесін құру туралы саяси партиялар өкілдерінің бірлескен шешімін және оның мүшелерінің тізімін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Жоғарыда аталған құжаттардың болмауы не тиісті дәрежеде ресімделмеуі Қазақстан Республикасының Орталық сайлау комиссиясының сайлау блогын тіркеуден бас тартуға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Орталық сайлау комиссиясы сайлау блогы тіркегеннен кейін оның құрамына қандай да бір өзге саяси партиялардың осы Нұсқаулықтың 4-тармағында белгіленген мерзімде Орталық сайлау комиссиясында қайта құрылған сайлау блогының міндетті түрде қайта тіркеле отырып кіргізуі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Сайлау блогына кіретін саяси партиялардың жекелеген партиялық тізімі тіркелуге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Сайлау блогының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Республикасындағы 
</w:t>
      </w:r>
      <w:r>
        <w:rPr>
          <w:rFonts w:ascii="Times New Roman"/>
          <w:b w:val="false"/>
          <w:i w:val="false"/>
          <w:color w:val="000000"/>
          <w:sz w:val="28"/>
        </w:rPr>
        <w:t xml:space="preserve"> сайлау туралы </w:t>
      </w:r>
      <w:r>
        <w:rPr>
          <w:rFonts w:ascii="Times New Roman"/>
          <w:b w:val="false"/>
          <w:i w:val="false"/>
          <w:color w:val="000000"/>
          <w:sz w:val="28"/>
        </w:rPr>
        <w:t>
" Қазақстан Республикасының Конституциялық заңында саяси партиялар үшін көзделген ережелер сайлау өткізу кезеңінде сайлау блоктарына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Саяси партиялардың жоғарғы органдары сайлау блогын құрған кезде бірлескен қызметтің аясын дербес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Саяси партияның жоғарғы органы, сайлау блогына кіру туралы шешім қабылдай отырып, сайлау блогынан жалпы партиялық тізімге кіретіндерден бір адам және (немесе) аумақтық сайлау округтері бойынша кандидат ретінде қаралатын бір адамды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Сайлау блогының Үйлестіру кеңесі саяси партиялардың жоғарғы органдары ұсынған адамдардың жалпы партиялық тізімін жасайды және оған кіретін адамдардың кезектілігін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Сайлау блогының Үйлестіру кеңесі саяси партиялардың жоғарғы органдары ұсынған кандидаттардан, аумақтық сайлау округтері бойынша ұсынылған бірыңғай кандидаттарды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Сайлау блогының сайлау қоры саяси партия үшін белгіленген шектегі мөлшерден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Сайлау блогының Үйлестіру кеңесі сайлау блогына кіретін партияның қайсысының атына сайлау қорын тіркеу және сайлау блогын қаржыландыратын арнайы уақытша шот ашу керектігін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Сайлау блогынан аумақтық сайлау округі бойынша бірыңғай кандидаттың сайлау қорына сайлау блогына кіретін саяси партиялардан, бірақ "Қазақстан Республикасындағы 
</w:t>
      </w:r>
      <w:r>
        <w:rPr>
          <w:rFonts w:ascii="Times New Roman"/>
          <w:b w:val="false"/>
          <w:i w:val="false"/>
          <w:color w:val="000000"/>
          <w:sz w:val="28"/>
        </w:rPr>
        <w:t xml:space="preserve"> сайлау туралы </w:t>
      </w:r>
      <w:r>
        <w:rPr>
          <w:rFonts w:ascii="Times New Roman"/>
          <w:b w:val="false"/>
          <w:i w:val="false"/>
          <w:color w:val="000000"/>
          <w:sz w:val="28"/>
        </w:rPr>
        <w:t>
" Қазақстан Республикасының Конституциялық заңында кандидаттардың сайлау қорлары үшін белгіленген шегінен аспайтын қаражаттар түсуі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Сайлау блогы дауыс қорытындылары шығарылғаннан және депутаттық мандаттарды таратқаннан кейін өз қызметін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