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ec17" w14:textId="44be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1212 тіркелген Қазақстан Республикасының Ұлттық Банкі Басқармасының "Қазақстан Республикасында клирингті жүзеге асыру ережесін бекіту туралы" 2000 жылғы 16 маусымдағы N 273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2004 жылғы 27 ақпандағы N 27 қаулысы. Қазақстан Республикасының Әділет министрлігінде 2004 жылғы 6 сәуірде тіркелді. Тіркеу N 2796. Күші жойылды - Қазақстан Республикасы Ұлттық Банкі Басқармасының 2015 жылғы 31 желтоқсандағы № 262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Қазақстан Республикасының заң актілеріне сәйкес келтіру мақсатында, Қазақстан Республикасы Ұлттық Банкінің Басқармасы 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 клирингті жүзеге асыру ережесін бекіту туралы" 2000 жылғы 16 маусымдағы N 273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1212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31 шілде - 13 тамызда жарияланған) мынадай өзгерістер мен толықтырулар енгізілсін: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"Қазақстан Республикасында банкаралық клирингті жүзеге асыру және Қазақстан Республикасы Ұлттық Банкінің банк операцияларының жекелеген түрлерін жүзеге асыратын ұйымдарға банкаралық клиринг жүргізуге лицензия беру ережесін бекіту туралы"; </w:t>
      </w:r>
    </w:p>
    <w:bookmarkEnd w:id="1"/>
    <w:bookmarkStart w:name="z4" w:id="2"/>
    <w:p>
      <w:pPr>
        <w:spacing w:after="0"/>
        <w:ind w:left="0"/>
        <w:jc w:val="both"/>
      </w:pPr>
      <w:r>
        <w:rPr>
          <w:rFonts w:ascii="Times New Roman"/>
          <w:b w:val="false"/>
          <w:i w:val="false"/>
          <w:color w:val="000000"/>
          <w:sz w:val="28"/>
        </w:rPr>
        <w:t xml:space="preserve">
      1-тармақтағы "Қазақстан Республикасында банкаралық клирингті жүзеге асыру ережесі" деген сөздер "Қазақстан Республикасында банкаралық клирингті жүзеге асыру және Қазақстан Республикасы Ұлттық Банкінің банк операцияларының жекелеген түрлерін жүзеге асыратын ұйымдарға банкаралық клиринг жүргізуге лицензия беру ережесі"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2-тармақтың 1) және 2) тармақшаларындағы және 3-тармақтағы "және Қазақстан Республикасында клирингті жүзеге асыру ережесі" деген сөздер алынып тасталсын; </w:t>
      </w:r>
      <w:r>
        <w:br/>
      </w:r>
      <w:r>
        <w:rPr>
          <w:rFonts w:ascii="Times New Roman"/>
          <w:b w:val="false"/>
          <w:i w:val="false"/>
          <w:color w:val="000000"/>
          <w:sz w:val="28"/>
        </w:rPr>
        <w:t xml:space="preserve">
      көрсетілген қаулымен бекітілген Қазақстан Республикасында клирингті жүзеге асыру ережесінде: </w:t>
      </w:r>
    </w:p>
    <w:bookmarkEnd w:id="3"/>
    <w:bookmarkStart w:name="z6" w:id="4"/>
    <w:p>
      <w:pPr>
        <w:spacing w:after="0"/>
        <w:ind w:left="0"/>
        <w:jc w:val="both"/>
      </w:pP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"Қазақстан Республикасында банкаралық клирингті жүзеге асыру және Қазақстан Республикасы Ұлттық Банкінің банк операцияларының жекелеген түрлерін жүзеге асыратын ұйымдарға банкаралық клиринг жүргізуге лицензия беру ережесі"; </w:t>
      </w:r>
    </w:p>
    <w:bookmarkEnd w:id="4"/>
    <w:bookmarkStart w:name="z7" w:id="5"/>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"1. Осы Ереже "Қазақстан Республикасының </w:t>
      </w:r>
      <w:r>
        <w:rPr>
          <w:rFonts w:ascii="Times New Roman"/>
          <w:b w:val="false"/>
          <w:i w:val="false"/>
          <w:color w:val="000000"/>
          <w:sz w:val="28"/>
        </w:rPr>
        <w:t xml:space="preserve">Ұлттық Банкі </w:t>
      </w:r>
      <w:r>
        <w:rPr>
          <w:rFonts w:ascii="Times New Roman"/>
          <w:b w:val="false"/>
          <w:i w:val="false"/>
          <w:color w:val="000000"/>
          <w:sz w:val="28"/>
        </w:rPr>
        <w:t>туралы", "Қазақстан Республикасындағы </w:t>
      </w:r>
      <w:r>
        <w:rPr>
          <w:rFonts w:ascii="Times New Roman"/>
          <w:b w:val="false"/>
          <w:i w:val="false"/>
          <w:color w:val="000000"/>
          <w:sz w:val="28"/>
        </w:rPr>
        <w:t xml:space="preserve">банктер және банк қызметі </w:t>
      </w:r>
      <w:r>
        <w:rPr>
          <w:rFonts w:ascii="Times New Roman"/>
          <w:b w:val="false"/>
          <w:i w:val="false"/>
          <w:color w:val="000000"/>
          <w:sz w:val="28"/>
        </w:rPr>
        <w:t>туралы", " </w:t>
      </w:r>
      <w:r>
        <w:rPr>
          <w:rFonts w:ascii="Times New Roman"/>
          <w:b w:val="false"/>
          <w:i w:val="false"/>
          <w:color w:val="000000"/>
          <w:sz w:val="28"/>
        </w:rPr>
        <w:t xml:space="preserve">Ақша төлемі мен аударымы туралы </w:t>
      </w:r>
      <w:r>
        <w:rPr>
          <w:rFonts w:ascii="Times New Roman"/>
          <w:b w:val="false"/>
          <w:i w:val="false"/>
          <w:color w:val="000000"/>
          <w:sz w:val="28"/>
        </w:rPr>
        <w:t xml:space="preserve">" Қазақстан Республикасының Заңдарына және соларға сәйкес қабылданған Қазақстан Республикасының өзге де нормативтік құқықтық актілеріне сәйкес әзірленді және Қазақстан Республикасының аумағында банкаралық клирингті жүзеге асыру тәртібін, сондай-ақ Қазақстан Республикасы Ұлттық Банкінің банк операцияларының жекелеген түрлерін жүзеге асыратын ұйымдарға банкаралық клиринг жүргізуге лицензия беру тәртібін айқындайды."; </w:t>
      </w:r>
    </w:p>
    <w:bookmarkEnd w:id="5"/>
    <w:bookmarkStart w:name="z8" w:id="6"/>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екінші абзацтағы "клиринг" деген сөз "банкаралық клиринг" деген сөздермен ауыстырылсын; </w:t>
      </w:r>
    </w:p>
    <w:bookmarkEnd w:id="6"/>
    <w:bookmarkStart w:name="z9" w:id="7"/>
    <w:p>
      <w:pPr>
        <w:spacing w:after="0"/>
        <w:ind w:left="0"/>
        <w:jc w:val="both"/>
      </w:pP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"клирингтік ұйым - уәкілетті орган берген банкаралық клирингті жүргізуге лицензиясы бар екінші деңгейдегі банк (бұдан әрі - банк) немесе банкаралық клирингті жүргізуге Қазақстан Республикасы Ұлттық Банкінің (бұдан әрі - Ұлттық Банк) банкаралық клирингті жүргізуге лицензиясы бар (бұдан әрі - банкаралық клиринг жүргізу лицензиясы) банк операцияларының жекелеген түрлерін жүзеге асыратын ұйым (бұдан әрі - ұйым);"; </w:t>
      </w:r>
    </w:p>
    <w:bookmarkEnd w:id="7"/>
    <w:bookmarkStart w:name="z10" w:id="8"/>
    <w:p>
      <w:pPr>
        <w:spacing w:after="0"/>
        <w:ind w:left="0"/>
        <w:jc w:val="both"/>
      </w:pPr>
      <w:r>
        <w:rPr>
          <w:rFonts w:ascii="Times New Roman"/>
          <w:b w:val="false"/>
          <w:i w:val="false"/>
          <w:color w:val="000000"/>
          <w:sz w:val="28"/>
        </w:rPr>
        <w:t xml:space="preserve">
      төртінші, бесінші, алтыншы, жетінші абзацтардағы "клирингтің", "клиринг" деген сөздер "банкаралық клирингтің", "банкаралық клиринг" деген сөздермен ауыстырылсын; </w:t>
      </w:r>
    </w:p>
    <w:bookmarkEnd w:id="8"/>
    <w:bookmarkStart w:name="z11" w:id="9"/>
    <w:p>
      <w:pPr>
        <w:spacing w:after="0"/>
        <w:ind w:left="0"/>
        <w:jc w:val="both"/>
      </w:pP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"есеп айырысу ұйымы -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 </w:t>
      </w:r>
    </w:p>
    <w:bookmarkEnd w:id="9"/>
    <w:bookmarkStart w:name="z12" w:id="10"/>
    <w:p>
      <w:pPr>
        <w:spacing w:after="0"/>
        <w:ind w:left="0"/>
        <w:jc w:val="both"/>
      </w:pPr>
      <w:r>
        <w:rPr>
          <w:rFonts w:ascii="Times New Roman"/>
          <w:b w:val="false"/>
          <w:i w:val="false"/>
          <w:color w:val="000000"/>
          <w:sz w:val="28"/>
        </w:rPr>
        <w:t xml:space="preserve">
      тоғызыншы абзацтағы "клирингтің" деген сөз "банкаралық клирингтің" деген сөздермен ауыстырылсын; </w:t>
      </w:r>
    </w:p>
    <w:bookmarkEnd w:id="10"/>
    <w:bookmarkStart w:name="z13" w:id="11"/>
    <w:p>
      <w:pPr>
        <w:spacing w:after="0"/>
        <w:ind w:left="0"/>
        <w:jc w:val="both"/>
      </w:pP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"банкаралық клиринг қатысушылары - клирингтік ұйымның банкаралық клирингте өңделетін төлем құжаттарын жіберетін және/немесе алатын клирингтік ұйыммен банкаралық клирингке қатысуға шарт жасасқан банктер мен ұйымдар. Клирингтік ұйым сондай-ақ банкаралық клиринг қатысушысы бола алады;"; </w:t>
      </w:r>
    </w:p>
    <w:bookmarkEnd w:id="11"/>
    <w:bookmarkStart w:name="z14" w:id="12"/>
    <w:p>
      <w:pPr>
        <w:spacing w:after="0"/>
        <w:ind w:left="0"/>
        <w:jc w:val="both"/>
      </w:pPr>
      <w:r>
        <w:rPr>
          <w:rFonts w:ascii="Times New Roman"/>
          <w:b w:val="false"/>
          <w:i w:val="false"/>
          <w:color w:val="000000"/>
          <w:sz w:val="28"/>
        </w:rPr>
        <w:t xml:space="preserve">
      он бірінші абзацтағы "клирингтің" деген сөз "банкаралық клирингтің" деген сөздермен ауыстырылсын; </w:t>
      </w:r>
    </w:p>
    <w:bookmarkEnd w:id="12"/>
    <w:bookmarkStart w:name="z15" w:id="13"/>
    <w:p>
      <w:pPr>
        <w:spacing w:after="0"/>
        <w:ind w:left="0"/>
        <w:jc w:val="both"/>
      </w:pPr>
      <w:r>
        <w:rPr>
          <w:rFonts w:ascii="Times New Roman"/>
          <w:b w:val="false"/>
          <w:i w:val="false"/>
          <w:color w:val="000000"/>
          <w:sz w:val="28"/>
        </w:rPr>
        <w:t xml:space="preserve">
      2-тарау мынадай редакцияда жазылсын: </w:t>
      </w:r>
      <w:r>
        <w:br/>
      </w:r>
      <w:r>
        <w:rPr>
          <w:rFonts w:ascii="Times New Roman"/>
          <w:b w:val="false"/>
          <w:i w:val="false"/>
          <w:color w:val="000000"/>
          <w:sz w:val="28"/>
        </w:rPr>
        <w:t xml:space="preserve">
      "2-тарау. Ұлттық Банктің ұйымдарға банкаралық клирингті жүргізуге лицензия беру тәртібі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xml:space="preserve">
      3. Клирингтік ұйым банкаралық клирингті Ұлттық Банк немесе уәкілетті орган берген тиісті лицензия негізінде, банкаралық ақша аударымдары жүйесінің пайдаланушысы деген мәртебесі болған жағдайда жүзеге асырады. </w:t>
      </w:r>
      <w:r>
        <w:br/>
      </w: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xml:space="preserve">
      4. Ұйым банкаралық клирингті жүргізуге лицензия алу үшін Ұлттық Банкке мынадай құжаттарды береді: </w:t>
      </w:r>
      <w:r>
        <w:br/>
      </w:r>
      <w:r>
        <w:rPr>
          <w:rFonts w:ascii="Times New Roman"/>
          <w:b w:val="false"/>
          <w:i w:val="false"/>
          <w:color w:val="000000"/>
          <w:sz w:val="28"/>
        </w:rPr>
        <w:t>
      1)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26-бабының </w:t>
      </w:r>
      <w:r>
        <w:rPr>
          <w:rFonts w:ascii="Times New Roman"/>
          <w:b w:val="false"/>
          <w:i w:val="false"/>
          <w:color w:val="000000"/>
          <w:sz w:val="28"/>
        </w:rPr>
        <w:t xml:space="preserve">2-тармағындағы талаптардың орындалғанын растайтын құжаттар. Сонымен бірге ұйымның жарғылық капиталды төлеуі бастапқы төлем құжаттарымен (төлем тапсырмалары, кассалық кіріс ордерлері) расталады; </w:t>
      </w:r>
      <w:r>
        <w:br/>
      </w:r>
      <w:r>
        <w:rPr>
          <w:rFonts w:ascii="Times New Roman"/>
          <w:b w:val="false"/>
          <w:i w:val="false"/>
          <w:color w:val="000000"/>
          <w:sz w:val="28"/>
        </w:rPr>
        <w:t>
      2) "Лицензиялау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16-бабында көзделген құжаттар; </w:t>
      </w:r>
      <w:r>
        <w:br/>
      </w:r>
      <w:r>
        <w:rPr>
          <w:rFonts w:ascii="Times New Roman"/>
          <w:b w:val="false"/>
          <w:i w:val="false"/>
          <w:color w:val="000000"/>
          <w:sz w:val="28"/>
        </w:rPr>
        <w:t xml:space="preserve">
      3) әділет органдарында мемлекеттік тіркеуден өткізілген Жарғының және құрылтай шартының нотариат куәландырған көшірмелері (мемлекеттік және орыс тілдерінде); </w:t>
      </w:r>
      <w:r>
        <w:br/>
      </w:r>
      <w:r>
        <w:rPr>
          <w:rFonts w:ascii="Times New Roman"/>
          <w:b w:val="false"/>
          <w:i w:val="false"/>
          <w:color w:val="000000"/>
          <w:sz w:val="28"/>
        </w:rPr>
        <w:t xml:space="preserve">
      4) ұйымның атқару органының басшысы және бас бухгалтері туралы мәліметтер: аты-жөні, азаматтығы, мекен-жайы, сондай-ақ олардың Қазақстан Республикасының заңдарында белгіленген талаптарға сәйкестігін растайтын мәліметтер; </w:t>
      </w:r>
      <w:r>
        <w:br/>
      </w:r>
      <w:r>
        <w:rPr>
          <w:rFonts w:ascii="Times New Roman"/>
          <w:b w:val="false"/>
          <w:i w:val="false"/>
          <w:color w:val="000000"/>
          <w:sz w:val="28"/>
        </w:rPr>
        <w:t xml:space="preserve">
      5) ұйымның егжей-тегжейлі ұйымдық құрылымы; </w:t>
      </w:r>
      <w:r>
        <w:br/>
      </w:r>
      <w:r>
        <w:rPr>
          <w:rFonts w:ascii="Times New Roman"/>
          <w:b w:val="false"/>
          <w:i w:val="false"/>
          <w:color w:val="000000"/>
          <w:sz w:val="28"/>
        </w:rPr>
        <w:t xml:space="preserve">
      6) бағалы қағаздар рыногын реттеу мен қадағалауды жүзеге асыратын уәкілетті орган тіркеген бағалы қағаздарды шығару және орналастыру қорытындылары туралы есептің нотариат куәландырған көшірмесі (егер ұйым акционерлік қоғам нысанында құрылса); </w:t>
      </w:r>
      <w:r>
        <w:br/>
      </w:r>
      <w:r>
        <w:rPr>
          <w:rFonts w:ascii="Times New Roman"/>
          <w:b w:val="false"/>
          <w:i w:val="false"/>
          <w:color w:val="000000"/>
          <w:sz w:val="28"/>
        </w:rPr>
        <w:t xml:space="preserve">
      7) банкаралық клирингті жүргізуге лицензия алудың экономикалық негіздемесіне мыналар кіреді: </w:t>
      </w:r>
      <w:r>
        <w:br/>
      </w:r>
      <w:r>
        <w:rPr>
          <w:rFonts w:ascii="Times New Roman"/>
          <w:b w:val="false"/>
          <w:i w:val="false"/>
          <w:color w:val="000000"/>
          <w:sz w:val="28"/>
        </w:rPr>
        <w:t xml:space="preserve">
      банкаралық клирингтің мақсаты және жүргізу қажеттігінің негіздемесі; </w:t>
      </w:r>
      <w:r>
        <w:br/>
      </w:r>
      <w:r>
        <w:rPr>
          <w:rFonts w:ascii="Times New Roman"/>
          <w:b w:val="false"/>
          <w:i w:val="false"/>
          <w:color w:val="000000"/>
          <w:sz w:val="28"/>
        </w:rPr>
        <w:t xml:space="preserve">
      банкаралық клирингті жүргізу аймағы; </w:t>
      </w:r>
      <w:r>
        <w:br/>
      </w:r>
      <w:r>
        <w:rPr>
          <w:rFonts w:ascii="Times New Roman"/>
          <w:b w:val="false"/>
          <w:i w:val="false"/>
          <w:color w:val="000000"/>
          <w:sz w:val="28"/>
        </w:rPr>
        <w:t xml:space="preserve">
      банкаралық клирингке қатысушылардың болжамды саны; </w:t>
      </w:r>
      <w:r>
        <w:br/>
      </w:r>
      <w:r>
        <w:rPr>
          <w:rFonts w:ascii="Times New Roman"/>
          <w:b w:val="false"/>
          <w:i w:val="false"/>
          <w:color w:val="000000"/>
          <w:sz w:val="28"/>
        </w:rPr>
        <w:t xml:space="preserve">
      банкаралық клирингте жүзеге асырылатын төлемдердің болжамды саны; </w:t>
      </w:r>
      <w:r>
        <w:br/>
      </w:r>
      <w:r>
        <w:rPr>
          <w:rFonts w:ascii="Times New Roman"/>
          <w:b w:val="false"/>
          <w:i w:val="false"/>
          <w:color w:val="000000"/>
          <w:sz w:val="28"/>
        </w:rPr>
        <w:t xml:space="preserve">
      банкаралық клиринг жүргізу тиімділігін есептеу; </w:t>
      </w:r>
      <w:r>
        <w:br/>
      </w:r>
      <w:r>
        <w:rPr>
          <w:rFonts w:ascii="Times New Roman"/>
          <w:b w:val="false"/>
          <w:i w:val="false"/>
          <w:color w:val="000000"/>
          <w:sz w:val="28"/>
        </w:rPr>
        <w:t xml:space="preserve">
      8) банктердің және клирингтік ұйым ұйымдарының банкаралық клирингке қатысуға берген алдын ала жазбаша келісімі; </w:t>
      </w:r>
      <w:r>
        <w:br/>
      </w:r>
      <w:r>
        <w:rPr>
          <w:rFonts w:ascii="Times New Roman"/>
          <w:b w:val="false"/>
          <w:i w:val="false"/>
          <w:color w:val="000000"/>
          <w:sz w:val="28"/>
        </w:rPr>
        <w:t xml:space="preserve">
      9) клирингтік ұйымның жоғары басқару органы бекіткен, банкаралық клирингті жүргізудің ішкі ережесіне (бұдан әрі - ішкі ережелер) мыналар кіреді: </w:t>
      </w:r>
      <w:r>
        <w:br/>
      </w:r>
      <w:r>
        <w:rPr>
          <w:rFonts w:ascii="Times New Roman"/>
          <w:b w:val="false"/>
          <w:i w:val="false"/>
          <w:color w:val="000000"/>
          <w:sz w:val="28"/>
        </w:rPr>
        <w:t xml:space="preserve">
      клирингтік ұйымның операциялық күнінің сипаты және оның ұзақтығы; </w:t>
      </w:r>
      <w:r>
        <w:br/>
      </w:r>
      <w:r>
        <w:rPr>
          <w:rFonts w:ascii="Times New Roman"/>
          <w:b w:val="false"/>
          <w:i w:val="false"/>
          <w:color w:val="000000"/>
          <w:sz w:val="28"/>
        </w:rPr>
        <w:t xml:space="preserve">
      төлем құжаттарымен алмасу тәсілдері; </w:t>
      </w:r>
      <w:r>
        <w:br/>
      </w:r>
      <w:r>
        <w:rPr>
          <w:rFonts w:ascii="Times New Roman"/>
          <w:b w:val="false"/>
          <w:i w:val="false"/>
          <w:color w:val="000000"/>
          <w:sz w:val="28"/>
        </w:rPr>
        <w:t xml:space="preserve">
      банкаралық клирингке қатысушылардың таза позицияларын айқындау тәртібі; </w:t>
      </w:r>
      <w:r>
        <w:br/>
      </w:r>
      <w:r>
        <w:rPr>
          <w:rFonts w:ascii="Times New Roman"/>
          <w:b w:val="false"/>
          <w:i w:val="false"/>
          <w:color w:val="000000"/>
          <w:sz w:val="28"/>
        </w:rPr>
        <w:t xml:space="preserve">
      банкаралық клирингті жүзеге асыру және банкаралық клиринг нәтижесі бойынша ақша аудару кезінде қолданылатын тәуекелдерді басқару әдістері; </w:t>
      </w:r>
      <w:r>
        <w:br/>
      </w:r>
      <w:r>
        <w:rPr>
          <w:rFonts w:ascii="Times New Roman"/>
          <w:b w:val="false"/>
          <w:i w:val="false"/>
          <w:color w:val="000000"/>
          <w:sz w:val="28"/>
        </w:rPr>
        <w:t xml:space="preserve">
      банкаралық клиринг нәтижесі бойынша ақша аударымдарын жүзеге асыру тәртібі және мерзімдері; </w:t>
      </w:r>
      <w:r>
        <w:br/>
      </w:r>
      <w:r>
        <w:rPr>
          <w:rFonts w:ascii="Times New Roman"/>
          <w:b w:val="false"/>
          <w:i w:val="false"/>
          <w:color w:val="000000"/>
          <w:sz w:val="28"/>
        </w:rPr>
        <w:t xml:space="preserve">
      клирингтік ұйымның, есеп айырысу ұйымының және банкаралық клиринг қатысушыларының құқықтары мен міндеттері; </w:t>
      </w:r>
      <w:r>
        <w:br/>
      </w:r>
      <w:r>
        <w:rPr>
          <w:rFonts w:ascii="Times New Roman"/>
          <w:b w:val="false"/>
          <w:i w:val="false"/>
          <w:color w:val="000000"/>
          <w:sz w:val="28"/>
        </w:rPr>
        <w:t xml:space="preserve">
      10) банкаралық клиринг қатысушыларымен жасалатын үлгі шарт; </w:t>
      </w:r>
      <w:r>
        <w:br/>
      </w:r>
      <w:r>
        <w:rPr>
          <w:rFonts w:ascii="Times New Roman"/>
          <w:b w:val="false"/>
          <w:i w:val="false"/>
          <w:color w:val="000000"/>
          <w:sz w:val="28"/>
        </w:rPr>
        <w:t xml:space="preserve">
      11) банкаралық клирингті жүргізу барысында пайдаланылатын, бағдарламалық-техникалық құралдар туралы мәліметтерге мыналар кіреді: </w:t>
      </w:r>
      <w:r>
        <w:br/>
      </w:r>
      <w:r>
        <w:rPr>
          <w:rFonts w:ascii="Times New Roman"/>
          <w:b w:val="false"/>
          <w:i w:val="false"/>
          <w:color w:val="000000"/>
          <w:sz w:val="28"/>
        </w:rPr>
        <w:t xml:space="preserve">
      пайдаланылатын телекоммуникация желілері; </w:t>
      </w:r>
      <w:r>
        <w:br/>
      </w:r>
      <w:r>
        <w:rPr>
          <w:rFonts w:ascii="Times New Roman"/>
          <w:b w:val="false"/>
          <w:i w:val="false"/>
          <w:color w:val="000000"/>
          <w:sz w:val="28"/>
        </w:rPr>
        <w:t xml:space="preserve">
      төлем құжаттарын өткізу рәсімдері; </w:t>
      </w:r>
      <w:r>
        <w:br/>
      </w:r>
      <w:r>
        <w:rPr>
          <w:rFonts w:ascii="Times New Roman"/>
          <w:b w:val="false"/>
          <w:i w:val="false"/>
          <w:color w:val="000000"/>
          <w:sz w:val="28"/>
        </w:rPr>
        <w:t xml:space="preserve">
      банкаралық клирингті жүргізу және ақпаратты санкцияланбаған кіруден қорғау үшін пайдаланылатын бағдарламалық қамтамасыз ету; </w:t>
      </w:r>
      <w:r>
        <w:br/>
      </w:r>
      <w:r>
        <w:rPr>
          <w:rFonts w:ascii="Times New Roman"/>
          <w:b w:val="false"/>
          <w:i w:val="false"/>
          <w:color w:val="000000"/>
          <w:sz w:val="28"/>
        </w:rPr>
        <w:t xml:space="preserve">
      бағдарламалық-техникалық құралдарда іркілістер туындаған жағдайларда немесе банкаралық клирингті жүзеге асыру кезінде өзге де көзделмеген жағдайларда банкаралық клирингті уақтылы аяқтауды қамтамасыз ететін рәсімдер.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xml:space="preserve">
      5. Ұлттық Банк банкаралық клирингті жүргізуге лицензия беру туралы өтінішті барлық қажетті құжаттар ұсынылған күннен бастап бір ай ішінде қарайды. </w:t>
      </w:r>
      <w:r>
        <w:br/>
      </w:r>
      <w:r>
        <w:rPr>
          <w:rFonts w:ascii="Times New Roman"/>
          <w:b w:val="false"/>
          <w:i w:val="false"/>
          <w:color w:val="000000"/>
          <w:sz w:val="28"/>
        </w:rPr>
        <w:t xml:space="preserve">
      Құжаттардың толық емес пакеті ұсынылған жағдайда Ұлттық Банк жетіспейтін құжаттарды сұратады не алынған құжаттар пакетін қарамастан өтініш берушіге қайтарады. Ұсынылған құжаттар пакетін қайта қарау мерзімі олар алынған күннен бастап есептеледі. </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xml:space="preserve">
      6. Ұйымға банкаралық клирингті жүргізуге лицензия Ұлттық Банк Басқармасының қаулысы негізінде уәкілетті орган белгілеген нысан бойынша беріледі. </w:t>
      </w:r>
      <w:r>
        <w:br/>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xml:space="preserve">
      7. Ұйымға мынадай жағдайларда: </w:t>
      </w:r>
      <w:r>
        <w:br/>
      </w:r>
      <w:r>
        <w:rPr>
          <w:rFonts w:ascii="Times New Roman"/>
          <w:b w:val="false"/>
          <w:i w:val="false"/>
          <w:color w:val="000000"/>
          <w:sz w:val="28"/>
        </w:rPr>
        <w:t xml:space="preserve">
      ұсынылған құжаттар осы Ереженің 4-тармағында белгіленген талаптарға сәйкес келмесе; </w:t>
      </w:r>
      <w:r>
        <w:br/>
      </w:r>
      <w:r>
        <w:rPr>
          <w:rFonts w:ascii="Times New Roman"/>
          <w:b w:val="false"/>
          <w:i w:val="false"/>
          <w:color w:val="000000"/>
          <w:sz w:val="28"/>
        </w:rPr>
        <w:t xml:space="preserve">
      егер ұсынылған құжаттарда мақсаттар, қажеттілікті негіздеу, банкаралық клирингті жүргізу тәртібі, сондай-ақ бағдарламалық-техникалық құралдарды пайдалану сипаты мен рәсімдері айқын жазылмаса, банкаралық клирингті жүргізуге лицензия беруден бас тартылады. </w:t>
      </w:r>
      <w:r>
        <w:br/>
      </w:r>
      <w:r>
        <w:rPr>
          <w:rFonts w:ascii="Times New Roman"/>
          <w:b w:val="false"/>
          <w:i w:val="false"/>
          <w:color w:val="000000"/>
          <w:sz w:val="28"/>
        </w:rPr>
        <w:t>
 </w:t>
      </w:r>
    </w:p>
    <w:bookmarkEnd w:id="18"/>
    <w:bookmarkStart w:name="z21" w:id="19"/>
    <w:p>
      <w:pPr>
        <w:spacing w:after="0"/>
        <w:ind w:left="0"/>
        <w:jc w:val="both"/>
      </w:pPr>
      <w:r>
        <w:rPr>
          <w:rFonts w:ascii="Times New Roman"/>
          <w:b w:val="false"/>
          <w:i w:val="false"/>
          <w:color w:val="000000"/>
          <w:sz w:val="28"/>
        </w:rPr>
        <w:t xml:space="preserve">
      7-1. Банкаралық клирингті жүргізуге лицензия беруден бас тартылған кезде ұйымға жазбаша түрде, лицензия беру үшін белгіленген мерзімдерде дәлелді жауап жіберіледі. </w:t>
      </w:r>
      <w:r>
        <w:br/>
      </w:r>
      <w:r>
        <w:rPr>
          <w:rFonts w:ascii="Times New Roman"/>
          <w:b w:val="false"/>
          <w:i w:val="false"/>
          <w:color w:val="000000"/>
          <w:sz w:val="28"/>
        </w:rPr>
        <w:t>
 </w:t>
      </w:r>
    </w:p>
    <w:bookmarkEnd w:id="19"/>
    <w:bookmarkStart w:name="z22" w:id="20"/>
    <w:p>
      <w:pPr>
        <w:spacing w:after="0"/>
        <w:ind w:left="0"/>
        <w:jc w:val="both"/>
      </w:pPr>
      <w:r>
        <w:rPr>
          <w:rFonts w:ascii="Times New Roman"/>
          <w:b w:val="false"/>
          <w:i w:val="false"/>
          <w:color w:val="000000"/>
          <w:sz w:val="28"/>
        </w:rPr>
        <w:t xml:space="preserve">
      7-2. Ұлттық Банк осы Ереженің 1-қосымшасында белгіленген нысан бойынша берілген, қайта ресімделген, қолданылуы тоқтатыла тұрған және қайтарылып алынған лицензиялардың тізілімін жүргізеді. </w:t>
      </w:r>
      <w:r>
        <w:br/>
      </w:r>
      <w:r>
        <w:rPr>
          <w:rFonts w:ascii="Times New Roman"/>
          <w:b w:val="false"/>
          <w:i w:val="false"/>
          <w:color w:val="000000"/>
          <w:sz w:val="28"/>
        </w:rPr>
        <w:t>
 </w:t>
      </w:r>
    </w:p>
    <w:bookmarkEnd w:id="20"/>
    <w:bookmarkStart w:name="z23" w:id="21"/>
    <w:p>
      <w:pPr>
        <w:spacing w:after="0"/>
        <w:ind w:left="0"/>
        <w:jc w:val="both"/>
      </w:pPr>
      <w:r>
        <w:rPr>
          <w:rFonts w:ascii="Times New Roman"/>
          <w:b w:val="false"/>
          <w:i w:val="false"/>
          <w:color w:val="000000"/>
          <w:sz w:val="28"/>
        </w:rPr>
        <w:t xml:space="preserve">
      7-3. Лицензияның түпнұсқасы жоғалған жағдайда, Ұлттық Банк лицензияның дубликатын береді. </w:t>
      </w:r>
      <w:r>
        <w:br/>
      </w:r>
      <w:r>
        <w:rPr>
          <w:rFonts w:ascii="Times New Roman"/>
          <w:b w:val="false"/>
          <w:i w:val="false"/>
          <w:color w:val="000000"/>
          <w:sz w:val="28"/>
        </w:rPr>
        <w:t xml:space="preserve">
      Бұл ретте осы Ереженің 4-тармағында көзделген құжаттарды қайтадан ұсыну осы жағдайда талап етілмейді. </w:t>
      </w:r>
      <w:r>
        <w:br/>
      </w:r>
      <w:r>
        <w:rPr>
          <w:rFonts w:ascii="Times New Roman"/>
          <w:b w:val="false"/>
          <w:i w:val="false"/>
          <w:color w:val="000000"/>
          <w:sz w:val="28"/>
        </w:rPr>
        <w:t>
 </w:t>
      </w:r>
    </w:p>
    <w:bookmarkEnd w:id="21"/>
    <w:bookmarkStart w:name="z24" w:id="22"/>
    <w:p>
      <w:pPr>
        <w:spacing w:after="0"/>
        <w:ind w:left="0"/>
        <w:jc w:val="both"/>
      </w:pPr>
      <w:r>
        <w:rPr>
          <w:rFonts w:ascii="Times New Roman"/>
          <w:b w:val="false"/>
          <w:i w:val="false"/>
          <w:color w:val="000000"/>
          <w:sz w:val="28"/>
        </w:rPr>
        <w:t>
      7-4. Дубликат беруді, сондай-ақ ұйымға банкаралық клирингті жүргізуге лицензияны қайта ресімдеуді Ұлттық Банк ұйымның өтініші бойынша, "Лицензиялау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15-бабында белгіленген талаптарға сәйкес жүзеге асырады. </w:t>
      </w:r>
      <w:r>
        <w:br/>
      </w:r>
      <w:r>
        <w:rPr>
          <w:rFonts w:ascii="Times New Roman"/>
          <w:b w:val="false"/>
          <w:i w:val="false"/>
          <w:color w:val="000000"/>
          <w:sz w:val="28"/>
        </w:rPr>
        <w:t>
 </w:t>
      </w:r>
    </w:p>
    <w:bookmarkEnd w:id="22"/>
    <w:bookmarkStart w:name="z25" w:id="23"/>
    <w:p>
      <w:pPr>
        <w:spacing w:after="0"/>
        <w:ind w:left="0"/>
        <w:jc w:val="both"/>
      </w:pPr>
      <w:r>
        <w:rPr>
          <w:rFonts w:ascii="Times New Roman"/>
          <w:b w:val="false"/>
          <w:i w:val="false"/>
          <w:color w:val="000000"/>
          <w:sz w:val="28"/>
        </w:rPr>
        <w:t xml:space="preserve">
      7-5. Ішкі ережелерге клирингтік ұйым енгізетін өзгерістер мен толықтырулардың Қазақстан Республикасы заңдарының талаптарына сәйкестігін тексеру үшін олар алдын ала Ұлттық Банкке жіберілуі тиіс. </w:t>
      </w:r>
      <w:r>
        <w:br/>
      </w:r>
      <w:r>
        <w:rPr>
          <w:rFonts w:ascii="Times New Roman"/>
          <w:b w:val="false"/>
          <w:i w:val="false"/>
          <w:color w:val="000000"/>
          <w:sz w:val="28"/>
        </w:rPr>
        <w:t>
 </w:t>
      </w:r>
    </w:p>
    <w:bookmarkEnd w:id="23"/>
    <w:bookmarkStart w:name="z26" w:id="24"/>
    <w:p>
      <w:pPr>
        <w:spacing w:after="0"/>
        <w:ind w:left="0"/>
        <w:jc w:val="both"/>
      </w:pPr>
      <w:r>
        <w:rPr>
          <w:rFonts w:ascii="Times New Roman"/>
          <w:b w:val="false"/>
          <w:i w:val="false"/>
          <w:color w:val="000000"/>
          <w:sz w:val="28"/>
        </w:rPr>
        <w:t xml:space="preserve">
      7-6. Ұлттық Банк ішкі ережелерге келіп түскен өзгерістер мен толықтыруларды он жұмыс күн ішінде қарап шығып, қарау нәтижелері туралы клирингтік ұйымға хабарлайды."; </w:t>
      </w:r>
    </w:p>
    <w:bookmarkEnd w:id="24"/>
    <w:bookmarkStart w:name="z27" w:id="25"/>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Банктер мен ұйымдар клирингтік ұйыммен банкаралық клирингке қатысу шартын жасағаннан кейін банкаралық клиринг қатысушысы мәртебесін алады."; </w:t>
      </w:r>
    </w:p>
    <w:bookmarkEnd w:id="25"/>
    <w:bookmarkStart w:name="z28" w:id="26"/>
    <w:p>
      <w:pPr>
        <w:spacing w:after="0"/>
        <w:ind w:left="0"/>
        <w:jc w:val="both"/>
      </w:pPr>
      <w:r>
        <w:rPr>
          <w:rFonts w:ascii="Times New Roman"/>
          <w:b w:val="false"/>
          <w:i w:val="false"/>
          <w:color w:val="000000"/>
          <w:sz w:val="28"/>
        </w:rPr>
        <w:t xml:space="preserve">
      9-11-тармақтардағы "клирингтің" деген сөз "банкаралық клирингтің" деген сөздермен ауыстырылсын; </w:t>
      </w:r>
    </w:p>
    <w:bookmarkEnd w:id="26"/>
    <w:bookmarkStart w:name="z29" w:id="27"/>
    <w:p>
      <w:pPr>
        <w:spacing w:after="0"/>
        <w:ind w:left="0"/>
        <w:jc w:val="both"/>
      </w:pPr>
      <w:r>
        <w:rPr>
          <w:rFonts w:ascii="Times New Roman"/>
          <w:b w:val="false"/>
          <w:i w:val="false"/>
          <w:color w:val="000000"/>
          <w:sz w:val="28"/>
        </w:rPr>
        <w:t xml:space="preserve">
      12-тармақтағы "қағаз жазбамен де, электронды тәсілмен де жүзеге асыруға болады" деген сөздер "электрондық тәсілмен жүзеге асырады" деген сөздермен ауыстырылсын; </w:t>
      </w:r>
    </w:p>
    <w:bookmarkEnd w:id="27"/>
    <w:bookmarkStart w:name="z30" w:id="28"/>
    <w:p>
      <w:pPr>
        <w:spacing w:after="0"/>
        <w:ind w:left="0"/>
        <w:jc w:val="both"/>
      </w:pPr>
      <w:r>
        <w:rPr>
          <w:rFonts w:ascii="Times New Roman"/>
          <w:b w:val="false"/>
          <w:i w:val="false"/>
          <w:color w:val="000000"/>
          <w:sz w:val="28"/>
        </w:rPr>
        <w:t xml:space="preserve">
      13-18-тармақтардағы "клирингтің", "клирингке" деген сөздер тиісінше "банкаралық клирингтің", "банкаралық клирингке" деген сөздермен ауыстырылсын; </w:t>
      </w:r>
    </w:p>
    <w:bookmarkEnd w:id="28"/>
    <w:bookmarkStart w:name="z31" w:id="29"/>
    <w:p>
      <w:pPr>
        <w:spacing w:after="0"/>
        <w:ind w:left="0"/>
        <w:jc w:val="both"/>
      </w:pPr>
      <w:r>
        <w:rPr>
          <w:rFonts w:ascii="Times New Roman"/>
          <w:b w:val="false"/>
          <w:i w:val="false"/>
          <w:color w:val="000000"/>
          <w:sz w:val="28"/>
        </w:rPr>
        <w:t xml:space="preserve">
      19-тармақ алынып тасталсын; </w:t>
      </w:r>
    </w:p>
    <w:bookmarkEnd w:id="29"/>
    <w:bookmarkStart w:name="z32" w:id="30"/>
    <w:p>
      <w:pPr>
        <w:spacing w:after="0"/>
        <w:ind w:left="0"/>
        <w:jc w:val="both"/>
      </w:pPr>
      <w:r>
        <w:rPr>
          <w:rFonts w:ascii="Times New Roman"/>
          <w:b w:val="false"/>
          <w:i w:val="false"/>
          <w:color w:val="000000"/>
          <w:sz w:val="28"/>
        </w:rPr>
        <w:t xml:space="preserve">
      20-21-тармақтардағы "клирингтің" деген сөз "банкаралық клирингтің" деген сөздермен ауыстырылсын; </w:t>
      </w:r>
    </w:p>
    <w:bookmarkEnd w:id="30"/>
    <w:bookmarkStart w:name="z33" w:id="31"/>
    <w:p>
      <w:pPr>
        <w:spacing w:after="0"/>
        <w:ind w:left="0"/>
        <w:jc w:val="both"/>
      </w:pP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Банкаралық клиринг қатысушылары арасында банкаралық клиринг нәтижелері бойынша ақша аудару есеп айырысу және клирингтік ұйымдар арасындағы шартта тікелей көзделген жағдайларды қоспағанда, есеп айырысу ұйымында ашылған клирингтік ұйымның шоты арқылы есеп айырысу ұйымында жүзеге асырылады."; </w:t>
      </w:r>
    </w:p>
    <w:bookmarkEnd w:id="31"/>
    <w:bookmarkStart w:name="z34" w:id="32"/>
    <w:p>
      <w:pPr>
        <w:spacing w:after="0"/>
        <w:ind w:left="0"/>
        <w:jc w:val="both"/>
      </w:pPr>
      <w:r>
        <w:rPr>
          <w:rFonts w:ascii="Times New Roman"/>
          <w:b w:val="false"/>
          <w:i w:val="false"/>
          <w:color w:val="000000"/>
          <w:sz w:val="28"/>
        </w:rPr>
        <w:t xml:space="preserve">
      23-тармақтағы "клирингтің" деген сөз "банкаралық клирингтің" деген сөздермен ауыстырылсын; </w:t>
      </w:r>
    </w:p>
    <w:bookmarkEnd w:id="32"/>
    <w:bookmarkStart w:name="z35" w:id="33"/>
    <w:p>
      <w:pPr>
        <w:spacing w:after="0"/>
        <w:ind w:left="0"/>
        <w:jc w:val="both"/>
      </w:pPr>
      <w:r>
        <w:rPr>
          <w:rFonts w:ascii="Times New Roman"/>
          <w:b w:val="false"/>
          <w:i w:val="false"/>
          <w:color w:val="000000"/>
          <w:sz w:val="28"/>
        </w:rPr>
        <w:t xml:space="preserve">
      24-тармақ алынып тасталсын; </w:t>
      </w:r>
    </w:p>
    <w:bookmarkEnd w:id="33"/>
    <w:bookmarkStart w:name="z36" w:id="34"/>
    <w:p>
      <w:pPr>
        <w:spacing w:after="0"/>
        <w:ind w:left="0"/>
        <w:jc w:val="both"/>
      </w:pPr>
      <w:r>
        <w:rPr>
          <w:rFonts w:ascii="Times New Roman"/>
          <w:b w:val="false"/>
          <w:i w:val="false"/>
          <w:color w:val="000000"/>
          <w:sz w:val="28"/>
        </w:rPr>
        <w:t xml:space="preserve">
      25-тармақ мынадай редакцияда жазылсын: </w:t>
      </w:r>
      <w:r>
        <w:br/>
      </w:r>
      <w:r>
        <w:rPr>
          <w:rFonts w:ascii="Times New Roman"/>
          <w:b w:val="false"/>
          <w:i w:val="false"/>
          <w:color w:val="000000"/>
          <w:sz w:val="28"/>
        </w:rPr>
        <w:t xml:space="preserve">
      "25. Банкаралық клиринг нәтижелері бойынша ақша аудару банкаралық ақша аудару жүйесінде Ұлттық Банктің ақша аударуды жүзеге асыру тәртібін реттейтін нормативтік құқықтық актілеріне сәйкес жүзеге асырылады. Бұл ретте банкаралық клиринг нәтижелері бойынша ақша аудару: </w:t>
      </w:r>
      <w:r>
        <w:br/>
      </w:r>
      <w:r>
        <w:rPr>
          <w:rFonts w:ascii="Times New Roman"/>
          <w:b w:val="false"/>
          <w:i w:val="false"/>
          <w:color w:val="000000"/>
          <w:sz w:val="28"/>
        </w:rPr>
        <w:t xml:space="preserve">
      1) клирингтік ұйым жасаған төлем құжаттары негізінде жүзеге асырылуы мүмкін. </w:t>
      </w:r>
      <w:r>
        <w:br/>
      </w:r>
      <w:r>
        <w:rPr>
          <w:rFonts w:ascii="Times New Roman"/>
          <w:b w:val="false"/>
          <w:i w:val="false"/>
          <w:color w:val="000000"/>
          <w:sz w:val="28"/>
        </w:rPr>
        <w:t xml:space="preserve">
      Мұндай жағдайда клирингтік ұйым банкаралық клиринг нәтижелері бойынша дебеттік таза позициялары бар банкаралық клиринг қатысушыларының шоттарынан ақша алуға және есеп айырысу ұйымындағы өзінің шотына ақша есептеуге төлем құжаттарын жасайды. </w:t>
      </w:r>
      <w:r>
        <w:br/>
      </w:r>
      <w:r>
        <w:rPr>
          <w:rFonts w:ascii="Times New Roman"/>
          <w:b w:val="false"/>
          <w:i w:val="false"/>
          <w:color w:val="000000"/>
          <w:sz w:val="28"/>
        </w:rPr>
        <w:t xml:space="preserve">
      Сонымен бірге банкаралық клиринг нәтижелері бойынша ақша аударымын жүзеге асыру үшін банкаралық клиринг қатысушыларының шоттарынан ақша алу клирингтік ұйым мен банкаралық клиринг қатысушысының арасында жасалған банкаралық клиринг қатысушысының шотынан ақшаны акцептемей алуға келісімі бар шарт негізінде ғана жүзеге асырылады. </w:t>
      </w:r>
      <w:r>
        <w:br/>
      </w:r>
      <w:r>
        <w:rPr>
          <w:rFonts w:ascii="Times New Roman"/>
          <w:b w:val="false"/>
          <w:i w:val="false"/>
          <w:color w:val="000000"/>
          <w:sz w:val="28"/>
        </w:rPr>
        <w:t xml:space="preserve">
      Бір мезгілде, клирингтік ұйым өзінің шотынан ақша алуға және банкаралық клиринг нәтижелері бойынша кредиттік таза позициялары бар банкаралық клиринг қатысушыларының шоттарына ақша есептеуге төлем құжаттарын жасайды; </w:t>
      </w:r>
      <w:r>
        <w:br/>
      </w:r>
      <w:r>
        <w:rPr>
          <w:rFonts w:ascii="Times New Roman"/>
          <w:b w:val="false"/>
          <w:i w:val="false"/>
          <w:color w:val="000000"/>
          <w:sz w:val="28"/>
        </w:rPr>
        <w:t xml:space="preserve">
      2) есеп айырысу ұйымы жасаған төлем құжаттарының негізінде жүзеге асырылады. </w:t>
      </w:r>
      <w:r>
        <w:br/>
      </w:r>
      <w:r>
        <w:rPr>
          <w:rFonts w:ascii="Times New Roman"/>
          <w:b w:val="false"/>
          <w:i w:val="false"/>
          <w:color w:val="000000"/>
          <w:sz w:val="28"/>
        </w:rPr>
        <w:t xml:space="preserve">
      Мұндай жағдайда клирингтік ұйым есеп айырысу ұйымына банкаралық клиринг қатысушыларының таза позициялары туралы ақпарат жібереді, есеп айырысу ұйымы соның негізінде банкаралық клиринг нәтижелері бойынша ақша аударуды жүзеге асыру үшін төлем құжаттарын жасайды. </w:t>
      </w:r>
      <w:r>
        <w:br/>
      </w:r>
      <w:r>
        <w:rPr>
          <w:rFonts w:ascii="Times New Roman"/>
          <w:b w:val="false"/>
          <w:i w:val="false"/>
          <w:color w:val="000000"/>
          <w:sz w:val="28"/>
        </w:rPr>
        <w:t xml:space="preserve">
      Есеп айырысу ұйымы банкаралық клиринг нәтижелері бойынша дебеттік таза позициясы бар банкаралық клиринг қатысушыларының шоттарынан ақша алуға және есеп айырысу мен клирингтік ұйымдар арасында, сондай-ақ есеп айырысу ұйымы мен банкаралық клиринг қатысушысы арасында жасалған шартқа сәйкес клирингтік не есеп айырысу ұйымының шотына ақша есептеуге төлем құжаттарын жасайды. </w:t>
      </w:r>
      <w:r>
        <w:br/>
      </w:r>
      <w:r>
        <w:rPr>
          <w:rFonts w:ascii="Times New Roman"/>
          <w:b w:val="false"/>
          <w:i w:val="false"/>
          <w:color w:val="000000"/>
          <w:sz w:val="28"/>
        </w:rPr>
        <w:t xml:space="preserve">
      Бір мезгілде, есеп айырысу ұйымы клирингтік не есеп айырысу ұйымының шотынан ақша алуға және есеп айырысу мен клирингтік ұйымдар арасында, сондай-ақ есеп айырысу ұйымы мен банкаралық қатысушысы арасында жасалған шартқа сәйкес банкаралық клиринг нәтижелері бойынша кредиттік таза позициялары бар банкаралық клиринг қатысушыларының шоттарына оларды есептеуге төлем құжаттарын жасайды."; </w:t>
      </w:r>
    </w:p>
    <w:bookmarkEnd w:id="34"/>
    <w:bookmarkStart w:name="z37" w:id="35"/>
    <w:p>
      <w:pPr>
        <w:spacing w:after="0"/>
        <w:ind w:left="0"/>
        <w:jc w:val="both"/>
      </w:pPr>
      <w:r>
        <w:rPr>
          <w:rFonts w:ascii="Times New Roman"/>
          <w:b w:val="false"/>
          <w:i w:val="false"/>
          <w:color w:val="000000"/>
          <w:sz w:val="28"/>
        </w:rPr>
        <w:t xml:space="preserve">
      26-тармақ алынып тасталсын; </w:t>
      </w:r>
    </w:p>
    <w:bookmarkEnd w:id="35"/>
    <w:bookmarkStart w:name="z38" w:id="36"/>
    <w:p>
      <w:pPr>
        <w:spacing w:after="0"/>
        <w:ind w:left="0"/>
        <w:jc w:val="both"/>
      </w:pPr>
      <w:r>
        <w:rPr>
          <w:rFonts w:ascii="Times New Roman"/>
          <w:b w:val="false"/>
          <w:i w:val="false"/>
          <w:color w:val="000000"/>
          <w:sz w:val="28"/>
        </w:rPr>
        <w:t xml:space="preserve">
      27-39-тармақтардағы "клирингтің" деген сөз "банкаралық клирингтің" деген сөздермен ауыстырылсын; </w:t>
      </w:r>
    </w:p>
    <w:bookmarkEnd w:id="36"/>
    <w:bookmarkStart w:name="z39" w:id="37"/>
    <w:p>
      <w:pPr>
        <w:spacing w:after="0"/>
        <w:ind w:left="0"/>
        <w:jc w:val="both"/>
      </w:pPr>
      <w:r>
        <w:rPr>
          <w:rFonts w:ascii="Times New Roman"/>
          <w:b w:val="false"/>
          <w:i w:val="false"/>
          <w:color w:val="000000"/>
          <w:sz w:val="28"/>
        </w:rPr>
        <w:t xml:space="preserve">
      7-тарау мынадай мазмұндағы 40-1 - 40-5-тармақтармен толықтырылсын: </w:t>
      </w:r>
      <w:r>
        <w:br/>
      </w:r>
      <w:r>
        <w:rPr>
          <w:rFonts w:ascii="Times New Roman"/>
          <w:b w:val="false"/>
          <w:i w:val="false"/>
          <w:color w:val="000000"/>
          <w:sz w:val="28"/>
        </w:rPr>
        <w:t xml:space="preserve">
      "40-1. Осы Ереже талаптарының сақталуын бақылау мақсатында Ұлттық Банк банкаралық клирингті жүзеге асыратын ұйымдардың қызметін жоспарлы және жоспардан тыс тексеруді жүзеге асырады. </w:t>
      </w:r>
      <w:r>
        <w:br/>
      </w:r>
      <w:r>
        <w:rPr>
          <w:rFonts w:ascii="Times New Roman"/>
          <w:b w:val="false"/>
          <w:i w:val="false"/>
          <w:color w:val="000000"/>
          <w:sz w:val="28"/>
        </w:rPr>
        <w:t>
 </w:t>
      </w:r>
    </w:p>
    <w:bookmarkEnd w:id="37"/>
    <w:bookmarkStart w:name="z40" w:id="38"/>
    <w:p>
      <w:pPr>
        <w:spacing w:after="0"/>
        <w:ind w:left="0"/>
        <w:jc w:val="both"/>
      </w:pPr>
      <w:r>
        <w:rPr>
          <w:rFonts w:ascii="Times New Roman"/>
          <w:b w:val="false"/>
          <w:i w:val="false"/>
          <w:color w:val="000000"/>
          <w:sz w:val="28"/>
        </w:rPr>
        <w:t xml:space="preserve">
      40-2. Осы Ережеде белгіленген талаптардың бұзылуы анықталған жағдайда Ұлттық Банк банкаралық клирингті жүргізу лицензиясын қолдануды алты айға дейінгі мерзімге тоқтата тұрады. Ұлттық Банк Басқармасының лицензияны қолдануды тоқтата тұру туралы қаулысында лицензияны қолдануды тоқтата тұрудың негізі және мерзімі көрсетіледі. </w:t>
      </w:r>
      <w:r>
        <w:br/>
      </w:r>
      <w:r>
        <w:rPr>
          <w:rFonts w:ascii="Times New Roman"/>
          <w:b w:val="false"/>
          <w:i w:val="false"/>
          <w:color w:val="000000"/>
          <w:sz w:val="28"/>
        </w:rPr>
        <w:t>
 </w:t>
      </w:r>
    </w:p>
    <w:bookmarkEnd w:id="38"/>
    <w:bookmarkStart w:name="z41" w:id="39"/>
    <w:p>
      <w:pPr>
        <w:spacing w:after="0"/>
        <w:ind w:left="0"/>
        <w:jc w:val="both"/>
      </w:pPr>
      <w:r>
        <w:rPr>
          <w:rFonts w:ascii="Times New Roman"/>
          <w:b w:val="false"/>
          <w:i w:val="false"/>
          <w:color w:val="000000"/>
          <w:sz w:val="28"/>
        </w:rPr>
        <w:t xml:space="preserve">
      40-3. Банкаралық клирингті жүргізу лицензиясын қолдану тоқтатыла тұрған жағдайда, ұйым Ұлттық Банкке банкаралық клиринг жүргізу лицензиясын қолдануды тоқтата тұру себептерін жою үшін өздері қабылдаған шаралар туралы хабарлайды. </w:t>
      </w:r>
      <w:r>
        <w:br/>
      </w:r>
      <w:r>
        <w:rPr>
          <w:rFonts w:ascii="Times New Roman"/>
          <w:b w:val="false"/>
          <w:i w:val="false"/>
          <w:color w:val="000000"/>
          <w:sz w:val="28"/>
        </w:rPr>
        <w:t>
 </w:t>
      </w:r>
    </w:p>
    <w:bookmarkEnd w:id="39"/>
    <w:bookmarkStart w:name="z42" w:id="40"/>
    <w:p>
      <w:pPr>
        <w:spacing w:after="0"/>
        <w:ind w:left="0"/>
        <w:jc w:val="both"/>
      </w:pPr>
      <w:r>
        <w:rPr>
          <w:rFonts w:ascii="Times New Roman"/>
          <w:b w:val="false"/>
          <w:i w:val="false"/>
          <w:color w:val="000000"/>
          <w:sz w:val="28"/>
        </w:rPr>
        <w:t xml:space="preserve">
      40-4. Ұлттық Банк банкаралық клирингті жүргізу лицензиясын қолдануды тоқтата тұру үшін негіз болып табылған заң бұзушылықтардың жойылғаны туралы ақпаратты растайтын тексеруді жүзеге асырғаннан кейін Ұлттық Банк Басқармасының тиісті қаулысы негізінде лицензияны қолдану жаңартылады. </w:t>
      </w:r>
      <w:r>
        <w:br/>
      </w:r>
      <w:r>
        <w:rPr>
          <w:rFonts w:ascii="Times New Roman"/>
          <w:b w:val="false"/>
          <w:i w:val="false"/>
          <w:color w:val="000000"/>
          <w:sz w:val="28"/>
        </w:rPr>
        <w:t>
 </w:t>
      </w:r>
    </w:p>
    <w:bookmarkEnd w:id="40"/>
    <w:bookmarkStart w:name="z43" w:id="41"/>
    <w:p>
      <w:pPr>
        <w:spacing w:after="0"/>
        <w:ind w:left="0"/>
        <w:jc w:val="both"/>
      </w:pPr>
      <w:r>
        <w:rPr>
          <w:rFonts w:ascii="Times New Roman"/>
          <w:b w:val="false"/>
          <w:i w:val="false"/>
          <w:color w:val="000000"/>
          <w:sz w:val="28"/>
        </w:rPr>
        <w:t xml:space="preserve">
      40-5. Анықталған заң бұзушылықтар белгіленген мерзімдерде жойылмаған жағдайда, Ұлттық Банк банкаралық клирингті жүргізуге берілген лицензияны қайтарып алады."; </w:t>
      </w:r>
    </w:p>
    <w:bookmarkEnd w:id="41"/>
    <w:bookmarkStart w:name="z44" w:id="42"/>
    <w:p>
      <w:pPr>
        <w:spacing w:after="0"/>
        <w:ind w:left="0"/>
        <w:jc w:val="both"/>
      </w:pPr>
      <w:r>
        <w:rPr>
          <w:rFonts w:ascii="Times New Roman"/>
          <w:b w:val="false"/>
          <w:i w:val="false"/>
          <w:color w:val="000000"/>
          <w:sz w:val="28"/>
        </w:rPr>
        <w:t xml:space="preserve">
      мынадай мазмұндағы 1-қосымшамен толықтырылсын: </w:t>
      </w:r>
    </w:p>
    <w:bookmarkEnd w:id="42"/>
    <w:p>
      <w:pPr>
        <w:spacing w:after="0"/>
        <w:ind w:left="0"/>
        <w:jc w:val="both"/>
      </w:pPr>
      <w:r>
        <w:rPr>
          <w:rFonts w:ascii="Times New Roman"/>
          <w:b w:val="false"/>
          <w:i w:val="false"/>
          <w:color w:val="000000"/>
          <w:sz w:val="28"/>
        </w:rPr>
        <w:t xml:space="preserve">                             "Қазақстан Республикасында банкаралық </w:t>
      </w:r>
      <w:r>
        <w:br/>
      </w:r>
      <w:r>
        <w:rPr>
          <w:rFonts w:ascii="Times New Roman"/>
          <w:b w:val="false"/>
          <w:i w:val="false"/>
          <w:color w:val="000000"/>
          <w:sz w:val="28"/>
        </w:rPr>
        <w:t xml:space="preserve">
                              клирингті жүзеге асыру және Қазақстан </w:t>
      </w:r>
      <w:r>
        <w:br/>
      </w:r>
      <w:r>
        <w:rPr>
          <w:rFonts w:ascii="Times New Roman"/>
          <w:b w:val="false"/>
          <w:i w:val="false"/>
          <w:color w:val="000000"/>
          <w:sz w:val="28"/>
        </w:rPr>
        <w:t xml:space="preserve">
                              Республикасы Ұлттық Банкінің банк </w:t>
      </w:r>
      <w:r>
        <w:br/>
      </w:r>
      <w:r>
        <w:rPr>
          <w:rFonts w:ascii="Times New Roman"/>
          <w:b w:val="false"/>
          <w:i w:val="false"/>
          <w:color w:val="000000"/>
          <w:sz w:val="28"/>
        </w:rPr>
        <w:t xml:space="preserve">
                              операцияларының жекелеген түрлерін </w:t>
      </w:r>
      <w:r>
        <w:br/>
      </w:r>
      <w:r>
        <w:rPr>
          <w:rFonts w:ascii="Times New Roman"/>
          <w:b w:val="false"/>
          <w:i w:val="false"/>
          <w:color w:val="000000"/>
          <w:sz w:val="28"/>
        </w:rPr>
        <w:t xml:space="preserve">
                              жүзеге асыратын ұйымдарға банкаралық </w:t>
      </w:r>
      <w:r>
        <w:br/>
      </w:r>
      <w:r>
        <w:rPr>
          <w:rFonts w:ascii="Times New Roman"/>
          <w:b w:val="false"/>
          <w:i w:val="false"/>
          <w:color w:val="000000"/>
          <w:sz w:val="28"/>
        </w:rPr>
        <w:t xml:space="preserve">
                              клиринг жүргізуге лицензия беру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Банк операцияларының жекелеген түрлерін жүзеге </w:t>
      </w:r>
      <w:r>
        <w:br/>
      </w:r>
      <w:r>
        <w:rPr>
          <w:rFonts w:ascii="Times New Roman"/>
          <w:b/>
          <w:i w:val="false"/>
          <w:color w:val="000000"/>
        </w:rPr>
        <w:t xml:space="preserve">
асыратын ұйымдарға банкаралық клирингті жүргізуге берілген, </w:t>
      </w:r>
      <w:r>
        <w:br/>
      </w:r>
      <w:r>
        <w:rPr>
          <w:rFonts w:ascii="Times New Roman"/>
          <w:b/>
          <w:i w:val="false"/>
          <w:color w:val="000000"/>
        </w:rPr>
        <w:t xml:space="preserve">
қолданылуы тоқтатылған, қайтарып алынған </w:t>
      </w:r>
      <w:r>
        <w:br/>
      </w:r>
      <w:r>
        <w:rPr>
          <w:rFonts w:ascii="Times New Roman"/>
          <w:b/>
          <w:i w:val="false"/>
          <w:color w:val="000000"/>
        </w:rPr>
        <w:t xml:space="preserve">
лицензияларды есепке алу </w:t>
      </w:r>
      <w:r>
        <w:br/>
      </w:r>
      <w:r>
        <w:rPr>
          <w:rFonts w:ascii="Times New Roman"/>
          <w:b/>
          <w:i w:val="false"/>
          <w:color w:val="000000"/>
        </w:rPr>
        <w:t xml:space="preserve">
тізілімі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Ли. |     | Лицен.  |Лицензия.| Лицен.  | Лицензия.| Лицензияның </w:t>
      </w:r>
      <w:r>
        <w:br/>
      </w:r>
      <w:r>
        <w:rPr>
          <w:rFonts w:ascii="Times New Roman"/>
          <w:b w:val="false"/>
          <w:i w:val="false"/>
          <w:color w:val="000000"/>
          <w:sz w:val="28"/>
        </w:rPr>
        <w:t xml:space="preserve">
цен.|Ұйым.|зияның   |ны беру  | зияда   |   ның    |  қайтарып </w:t>
      </w:r>
      <w:r>
        <w:br/>
      </w:r>
      <w:r>
        <w:rPr>
          <w:rFonts w:ascii="Times New Roman"/>
          <w:b w:val="false"/>
          <w:i w:val="false"/>
          <w:color w:val="000000"/>
          <w:sz w:val="28"/>
        </w:rPr>
        <w:t xml:space="preserve">
зия.| ның |берілген |(қайта   |көзделген| қайтарып |    алыну, </w:t>
      </w:r>
      <w:r>
        <w:br/>
      </w:r>
      <w:r>
        <w:rPr>
          <w:rFonts w:ascii="Times New Roman"/>
          <w:b w:val="false"/>
          <w:i w:val="false"/>
          <w:color w:val="000000"/>
          <w:sz w:val="28"/>
        </w:rPr>
        <w:t xml:space="preserve">
ның |атауы| (қайта  |ресімдеу)|операция.|  алынған,| қолданылуының </w:t>
      </w:r>
      <w:r>
        <w:br/>
      </w:r>
      <w:r>
        <w:rPr>
          <w:rFonts w:ascii="Times New Roman"/>
          <w:b w:val="false"/>
          <w:i w:val="false"/>
          <w:color w:val="000000"/>
          <w:sz w:val="28"/>
        </w:rPr>
        <w:t xml:space="preserve">
  N  |     |ресімдел.| негіз.  | лардың  |қолданылуы|  тоқтатылу </w:t>
      </w:r>
      <w:r>
        <w:br/>
      </w:r>
      <w:r>
        <w:rPr>
          <w:rFonts w:ascii="Times New Roman"/>
          <w:b w:val="false"/>
          <w:i w:val="false"/>
          <w:color w:val="000000"/>
          <w:sz w:val="28"/>
        </w:rPr>
        <w:t xml:space="preserve">
     |     |ген) күні| демесі  | тізбесі | тоқтатыл.|  негіздемесі </w:t>
      </w:r>
      <w:r>
        <w:br/>
      </w:r>
      <w:r>
        <w:rPr>
          <w:rFonts w:ascii="Times New Roman"/>
          <w:b w:val="false"/>
          <w:i w:val="false"/>
          <w:color w:val="000000"/>
          <w:sz w:val="28"/>
        </w:rPr>
        <w:t xml:space="preserve">
     |     |         |         |         | ған күні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 </w:t>
      </w:r>
    </w:p>
    <w:bookmarkStart w:name="z45" w:id="4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43"/>
    <w:bookmarkStart w:name="z46" w:id="44"/>
    <w:p>
      <w:pPr>
        <w:spacing w:after="0"/>
        <w:ind w:left="0"/>
        <w:jc w:val="both"/>
      </w:pPr>
      <w:r>
        <w:rPr>
          <w:rFonts w:ascii="Times New Roman"/>
          <w:b w:val="false"/>
          <w:i w:val="false"/>
          <w:color w:val="000000"/>
          <w:sz w:val="28"/>
        </w:rPr>
        <w:t xml:space="preserve">
      3. Клиринг операцияларын жүргізуге лицензиясы бар банк операцияларының жекелеген түрлерін жүзеге асыратын ұйымдар осы қаулы қолданысқа енген күннен бастап отыз күндік мерзімде оларды осы қаулының талаптарына сәйкес келтіру мақсатында қажетті іс-шаралар жүргізсін. </w:t>
      </w:r>
    </w:p>
    <w:bookmarkEnd w:id="44"/>
    <w:bookmarkStart w:name="z47" w:id="45"/>
    <w:p>
      <w:pPr>
        <w:spacing w:after="0"/>
        <w:ind w:left="0"/>
        <w:jc w:val="both"/>
      </w:pPr>
      <w:r>
        <w:rPr>
          <w:rFonts w:ascii="Times New Roman"/>
          <w:b w:val="false"/>
          <w:i w:val="false"/>
          <w:color w:val="000000"/>
          <w:sz w:val="28"/>
        </w:rPr>
        <w:t xml:space="preserve">
      4.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екінші деңгейдегі банктерге және Қазақстан Республикасының Ұлттық Банкінде корреспонденттік шоттары бар банк операцияларының жекелеген түрлерін жүзеге асыратын ұйымдарға жіберсін. </w:t>
      </w:r>
    </w:p>
    <w:bookmarkEnd w:id="45"/>
    <w:bookmarkStart w:name="z48" w:id="4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А.Р.Елемесовке жүктелсін. </w:t>
      </w:r>
    </w:p>
    <w:bookmarkEnd w:id="4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