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4044" w14:textId="ecf4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Республикасының Әділет министрлігінде 2003 жылғы 6 ақпанда N 2154 нөмірмен тіркелген Қазақстан Республикасының Табиғи монополияларды реттеу және бәсекелестікті қорғау жөніндегі агенттігі төрағасының 2003 жылғы 27 қаңтардағы N 17-НҚ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2004 жылғы 13 ақпандағы N 70-НҚ бұйрығы. Қазақстан Республикасы Әділет министрлігінде 2004 жылғы 24 наурызда тіркелді. Тіркеу N 2767.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2003 жылғы 20 маусымдағы N 1141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Қазақстан Республикасының Табиғи монополияларды реттеу және бәсекелестікті қорғау жөніндегі агенттігі туралы ереженің 20-тармағына сәйкес БҰЙЫРАМЫН: </w:t>
      </w:r>
    </w:p>
    <w:bookmarkEnd w:id="0"/>
    <w:bookmarkStart w:name="z2" w:id="1"/>
    <w:p>
      <w:pPr>
        <w:spacing w:after="0"/>
        <w:ind w:left="0"/>
        <w:jc w:val="both"/>
      </w:pPr>
      <w:r>
        <w:rPr>
          <w:rFonts w:ascii="Times New Roman"/>
          <w:b w:val="false"/>
          <w:i w:val="false"/>
          <w:color w:val="000000"/>
          <w:sz w:val="28"/>
        </w:rPr>
        <w:t xml:space="preserve">
      1.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Республикасының Әділет министрлігінде 2003 жылғы 6 ақпанда N 2154 нөмірмен тіркелген (Қазақстан Республикасының орталық атқарушы және өзге мемлекеттік органдарының Нормативтік құқықтық кесімдері 2003 жылы, N 14, 829-құжат бюллетенінде жарияланған, Қазақстан Республикасының Табиғи монополияларды реттеу және бәсекелестікті қорғау жөніндегі агенттігі төрағасының 2003 жылғы 23 мамырдағы N 138-НҚ </w:t>
      </w:r>
      <w:r>
        <w:rPr>
          <w:rFonts w:ascii="Times New Roman"/>
          <w:b w:val="false"/>
          <w:i w:val="false"/>
          <w:color w:val="000000"/>
          <w:sz w:val="28"/>
        </w:rPr>
        <w:t xml:space="preserve">бұйрығына </w:t>
      </w:r>
      <w:r>
        <w:rPr>
          <w:rFonts w:ascii="Times New Roman"/>
          <w:b w:val="false"/>
          <w:i w:val="false"/>
          <w:color w:val="000000"/>
          <w:sz w:val="28"/>
        </w:rPr>
        <w:t xml:space="preserve"> өзгерістер мен толықтырулар енгізілген Қазақстан Республикасының Әділет министрлігінде 2003 жылғы 9 маусымда N 2357 нөмірмен тіркелген 2003 жылғы 28 маусымда N 26 "Ресми газетте" жарияланған) Қазақстан Республикасының Табиғи монополияларды реттеу және бәсекелестікті қорғау жөніндегі агенттігі төрағасының 2003 жылғы 27 қаңтардағы N 17-НҚ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нұсқаулықта: </w:t>
      </w:r>
    </w:p>
    <w:bookmarkStart w:name="z3" w:id="2"/>
    <w:p>
      <w:pPr>
        <w:spacing w:after="0"/>
        <w:ind w:left="0"/>
        <w:jc w:val="both"/>
      </w:pPr>
      <w:r>
        <w:rPr>
          <w:rFonts w:ascii="Times New Roman"/>
          <w:b w:val="false"/>
          <w:i w:val="false"/>
          <w:color w:val="000000"/>
          <w:sz w:val="28"/>
        </w:rPr>
        <w:t xml:space="preserve">
      барлық мәтін бойынша "іске қосылған активтердің коэффициенті" деген сөздер "активтердің іске қосылғандық коэффициенті" деген сөздермен ауыстырылсын; </w:t>
      </w:r>
    </w:p>
    <w:bookmarkEnd w:id="2"/>
    <w:p>
      <w:pPr>
        <w:spacing w:after="0"/>
        <w:ind w:left="0"/>
        <w:jc w:val="both"/>
      </w:pPr>
      <w:r>
        <w:rPr>
          <w:rFonts w:ascii="Times New Roman"/>
          <w:b w:val="false"/>
          <w:i w:val="false"/>
          <w:color w:val="000000"/>
          <w:sz w:val="28"/>
        </w:rPr>
        <w:t xml:space="preserve">
      барлық мәтін бойынша "акционерлік (меншік)"деген сөздер "меншік" деген сөзбен ауыстырылсын; </w:t>
      </w:r>
    </w:p>
    <w:bookmarkStart w:name="z4" w:id="3"/>
    <w:p>
      <w:pPr>
        <w:spacing w:after="0"/>
        <w:ind w:left="0"/>
        <w:jc w:val="both"/>
      </w:pPr>
      <w:r>
        <w:rPr>
          <w:rFonts w:ascii="Times New Roman"/>
          <w:b w:val="false"/>
          <w:i w:val="false"/>
          <w:color w:val="000000"/>
          <w:sz w:val="28"/>
        </w:rPr>
        <w:t xml:space="preserve">
      2-тармақ мынадай редакцияда жазылсын: </w:t>
      </w:r>
    </w:p>
    <w:bookmarkEnd w:id="3"/>
    <w:p>
      <w:pPr>
        <w:spacing w:after="0"/>
        <w:ind w:left="0"/>
        <w:jc w:val="both"/>
      </w:pPr>
      <w:r>
        <w:rPr>
          <w:rFonts w:ascii="Times New Roman"/>
          <w:b w:val="false"/>
          <w:i w:val="false"/>
          <w:color w:val="000000"/>
          <w:sz w:val="28"/>
        </w:rPr>
        <w:t xml:space="preserve">
      "2. Нұсқаулық су шаруашылығы және (немесе) канализациялық жүйе қызметтерін көрсететін табиғи монополия субъектілерінің және тарифтерді (бағаларды, алым ставкаларын), оның ішінде орташа мерзімді кезеңге арналған тарифтерді (бағаларды, алым ставкаларын) есептеу және бекіту кезінде ескерілетін энергетика секторының табиғи монополия субъектілері тарифтерінің (бағаларының, алым ставкаларының) құрамына кіретін пайданың (таза табыстың) қол жетімді деңгейін есептеу тәртібін тәптіштейді."; </w:t>
      </w:r>
    </w:p>
    <w:bookmarkStart w:name="z5" w:id="4"/>
    <w:p>
      <w:pPr>
        <w:spacing w:after="0"/>
        <w:ind w:left="0"/>
        <w:jc w:val="both"/>
      </w:pPr>
      <w:r>
        <w:rPr>
          <w:rFonts w:ascii="Times New Roman"/>
          <w:b w:val="false"/>
          <w:i w:val="false"/>
          <w:color w:val="000000"/>
          <w:sz w:val="28"/>
        </w:rPr>
        <w:t xml:space="preserve">
      4-тармақ мынадай редакцияда жазылсын: </w:t>
      </w:r>
    </w:p>
    <w:bookmarkEnd w:id="4"/>
    <w:p>
      <w:pPr>
        <w:spacing w:after="0"/>
        <w:ind w:left="0"/>
        <w:jc w:val="both"/>
      </w:pPr>
      <w:r>
        <w:rPr>
          <w:rFonts w:ascii="Times New Roman"/>
          <w:b w:val="false"/>
          <w:i w:val="false"/>
          <w:color w:val="000000"/>
          <w:sz w:val="28"/>
        </w:rPr>
        <w:t xml:space="preserve">
      "4. Осы Нұсқаулық табиғи монополия субъектілерінің Мемлекеттік тіркеліміне енгізілген Субъектілердің қызметтеріне (тауарларына, жұмыстарына) тарифтер (бағалар, алым ставкаларын), оның ішінде орташа мерзімді кезеңге арналған тарифтер (бағалар, алым ставкаларын) қалыптастыру кезінде қолданылады."; </w:t>
      </w:r>
    </w:p>
    <w:bookmarkStart w:name="z6" w:id="5"/>
    <w:p>
      <w:pPr>
        <w:spacing w:after="0"/>
        <w:ind w:left="0"/>
        <w:jc w:val="both"/>
      </w:pPr>
      <w:r>
        <w:rPr>
          <w:rFonts w:ascii="Times New Roman"/>
          <w:b w:val="false"/>
          <w:i w:val="false"/>
          <w:color w:val="000000"/>
          <w:sz w:val="28"/>
        </w:rPr>
        <w:t xml:space="preserve">
      5-тармақта: </w:t>
      </w:r>
    </w:p>
    <w:bookmarkEnd w:id="5"/>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меншік капиталы - Субъектінің қатысушылары немесе акционерлеріне тиесілі, Субъектінің қатысушылары мен акционерлеріне белгілі бір табыс алуға құқық беретін үлестердің немесе акцияларды белгілі бір санынан тұратын, сондай-ақ жинақталған бөлінбейтін пайда мен резерв капиталын, қосымша төленген және қосымша төленбеген капиталды қамтитын капитал.";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xml:space="preserve">
      "3) активтердің іске қосылғандық коэффициенті табиғи монополия саласына жататын қызметтерді (тауарларды, жұмыстарды) өндіру және ұсыну кезінде Субъектінің негізгі құралдарының іс жүзінде пайдаланылуын (іске қосылуын) сипаттайтын, олардың технологиялық қуатынан пайыздық түрдегі көрсеткіш;"; </w:t>
      </w:r>
    </w:p>
    <w:p>
      <w:pPr>
        <w:spacing w:after="0"/>
        <w:ind w:left="0"/>
        <w:jc w:val="both"/>
      </w:pPr>
      <w:r>
        <w:rPr>
          <w:rFonts w:ascii="Times New Roman"/>
          <w:b w:val="false"/>
          <w:i w:val="false"/>
          <w:color w:val="000000"/>
          <w:sz w:val="28"/>
        </w:rPr>
        <w:t xml:space="preserve">
      4) және 5) тармақшалар алынып тасталсын: </w:t>
      </w:r>
    </w:p>
    <w:bookmarkStart w:name="z7" w:id="6"/>
    <w:p>
      <w:pPr>
        <w:spacing w:after="0"/>
        <w:ind w:left="0"/>
        <w:jc w:val="both"/>
      </w:pPr>
      <w:r>
        <w:rPr>
          <w:rFonts w:ascii="Times New Roman"/>
          <w:b w:val="false"/>
          <w:i w:val="false"/>
          <w:color w:val="000000"/>
          <w:sz w:val="28"/>
        </w:rPr>
        <w:t xml:space="preserve">
      11-тармақтың 1) тармақшасы мынадай редакцияда жазылсын: </w:t>
      </w:r>
    </w:p>
    <w:bookmarkEnd w:id="6"/>
    <w:p>
      <w:pPr>
        <w:spacing w:after="0"/>
        <w:ind w:left="0"/>
        <w:jc w:val="both"/>
      </w:pPr>
      <w:r>
        <w:rPr>
          <w:rFonts w:ascii="Times New Roman"/>
          <w:b w:val="false"/>
          <w:i w:val="false"/>
          <w:color w:val="000000"/>
          <w:sz w:val="28"/>
        </w:rPr>
        <w:t xml:space="preserve">
      "1) іске қосылған активтердің реттелетін базасы Субъектілердің негізгі құралдарын сатып алудың (сатып алу және сатып алудың басқа тәсілдері) құнының негізінде иелену және (немесе) пайдалану кезеңі үшін, негізгі құралдардың бастапқы құнының өсуіне әкеп соқтыратын іс жүзінде өндірілетін (жыл сайынғы) инвестицияларды, жұмыстың жөндеу және басқа да түрлерін иелену және (немесе) пайдалану кезеңі үшін (жыл сайынғы) іс жүзінде есептелетін амортизациялық аударымдарды шегеруді ескере отырып айқындалады;"; </w:t>
      </w:r>
    </w:p>
    <w:bookmarkStart w:name="z8" w:id="7"/>
    <w:p>
      <w:pPr>
        <w:spacing w:after="0"/>
        <w:ind w:left="0"/>
        <w:jc w:val="both"/>
      </w:pPr>
      <w:r>
        <w:rPr>
          <w:rFonts w:ascii="Times New Roman"/>
          <w:b w:val="false"/>
          <w:i w:val="false"/>
          <w:color w:val="000000"/>
          <w:sz w:val="28"/>
        </w:rPr>
        <w:t xml:space="preserve">
      13-тармақта: </w:t>
      </w:r>
    </w:p>
    <w:bookmarkEnd w:id="7"/>
    <w:p>
      <w:pPr>
        <w:spacing w:after="0"/>
        <w:ind w:left="0"/>
        <w:jc w:val="both"/>
      </w:pPr>
      <w:r>
        <w:rPr>
          <w:rFonts w:ascii="Times New Roman"/>
          <w:b w:val="false"/>
          <w:i w:val="false"/>
          <w:color w:val="000000"/>
          <w:sz w:val="28"/>
        </w:rPr>
        <w:t xml:space="preserve">
      "ТР = (Z x P)/С x 100%, мұндағы" деген формула мынадай редакцияда жазылсын: </w:t>
      </w:r>
    </w:p>
    <w:p>
      <w:pPr>
        <w:spacing w:after="0"/>
        <w:ind w:left="0"/>
        <w:jc w:val="both"/>
      </w:pPr>
      <w:r>
        <w:rPr>
          <w:rFonts w:ascii="Times New Roman"/>
          <w:b w:val="false"/>
          <w:i w:val="false"/>
          <w:color w:val="000000"/>
          <w:sz w:val="28"/>
        </w:rPr>
        <w:t xml:space="preserve">
      "ТР = (Z x P)/С x 100%, мұндағы"; </w:t>
      </w:r>
    </w:p>
    <w:p>
      <w:pPr>
        <w:spacing w:after="0"/>
        <w:ind w:left="0"/>
        <w:jc w:val="both"/>
      </w:pPr>
      <w:r>
        <w:rPr>
          <w:rFonts w:ascii="Times New Roman"/>
          <w:b w:val="false"/>
          <w:i w:val="false"/>
          <w:color w:val="000000"/>
          <w:sz w:val="28"/>
        </w:rPr>
        <w:t xml:space="preserve">
      "P = Ка/365 x100%, мұндағы" деген формула мынадай редакцияда жазылсын; </w:t>
      </w:r>
    </w:p>
    <w:p>
      <w:pPr>
        <w:spacing w:after="0"/>
        <w:ind w:left="0"/>
        <w:jc w:val="both"/>
      </w:pPr>
      <w:r>
        <w:rPr>
          <w:rFonts w:ascii="Times New Roman"/>
          <w:b w:val="false"/>
          <w:i w:val="false"/>
          <w:color w:val="000000"/>
          <w:sz w:val="28"/>
        </w:rPr>
        <w:t xml:space="preserve">
      "P = Ка/365, мұндағы"; </w:t>
      </w:r>
    </w:p>
    <w:bookmarkStart w:name="z9" w:id="8"/>
    <w:p>
      <w:pPr>
        <w:spacing w:after="0"/>
        <w:ind w:left="0"/>
        <w:jc w:val="both"/>
      </w:pPr>
      <w:r>
        <w:rPr>
          <w:rFonts w:ascii="Times New Roman"/>
          <w:b w:val="false"/>
          <w:i w:val="false"/>
          <w:color w:val="000000"/>
          <w:sz w:val="28"/>
        </w:rPr>
        <w:t xml:space="preserve">
      14-тармақта: </w:t>
      </w:r>
    </w:p>
    <w:bookmarkEnd w:id="8"/>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xml:space="preserve">
      "g қаржыландырудың жалпы құрылымдағы, Субъектінің заемдық және жекеменшік капиталының арасалмағын сипаттайтын шама болып табылатын леверидж, яғни негізгі құралдарға жүргізілген соңғы қайта бағалауды ескеріп барлық капитал құрылымындағы (меншік және заемдық капиталдың сомасы) нақты қарызға алынған қаражаттардың үлесі. Леверидждің деңгейі нөлден кем емес шама болып табылады. Субъектінің жеке капиталының жағымсыз мәні жағдайында, леверидж деңгейі бірге тең шама ретінде қабылданады."; </w:t>
      </w:r>
    </w:p>
    <w:p>
      <w:pPr>
        <w:spacing w:after="0"/>
        <w:ind w:left="0"/>
        <w:jc w:val="both"/>
      </w:pPr>
      <w:r>
        <w:rPr>
          <w:rFonts w:ascii="Times New Roman"/>
          <w:b w:val="false"/>
          <w:i w:val="false"/>
          <w:color w:val="000000"/>
          <w:sz w:val="28"/>
        </w:rPr>
        <w:t xml:space="preserve">
      үшінші абзац мынадай редакцияда жазылсын: </w:t>
      </w:r>
    </w:p>
    <w:p>
      <w:pPr>
        <w:spacing w:after="0"/>
        <w:ind w:left="0"/>
        <w:jc w:val="both"/>
      </w:pPr>
      <w:r>
        <w:rPr>
          <w:rFonts w:ascii="Times New Roman"/>
          <w:b w:val="false"/>
          <w:i w:val="false"/>
          <w:color w:val="000000"/>
          <w:sz w:val="28"/>
        </w:rPr>
        <w:t xml:space="preserve">
      "rе  жеке капиталға сыйақының ставкасы (%)"; </w:t>
      </w:r>
    </w:p>
    <w:p>
      <w:pPr>
        <w:spacing w:after="0"/>
        <w:ind w:left="0"/>
        <w:jc w:val="both"/>
      </w:pPr>
      <w:r>
        <w:rPr>
          <w:rFonts w:ascii="Times New Roman"/>
          <w:b w:val="false"/>
          <w:i w:val="false"/>
          <w:color w:val="000000"/>
          <w:sz w:val="28"/>
        </w:rPr>
        <w:t xml:space="preserve">
      төртінші абзац мынадай редакцияда жазылсын: </w:t>
      </w:r>
    </w:p>
    <w:p>
      <w:pPr>
        <w:spacing w:after="0"/>
        <w:ind w:left="0"/>
        <w:jc w:val="both"/>
      </w:pPr>
      <w:r>
        <w:rPr>
          <w:rFonts w:ascii="Times New Roman"/>
          <w:b w:val="false"/>
          <w:i w:val="false"/>
          <w:color w:val="000000"/>
          <w:sz w:val="28"/>
        </w:rPr>
        <w:t xml:space="preserve">
      "rd - заемдық қаражатқа сыйақының ставкасы (%)"; </w:t>
      </w:r>
    </w:p>
    <w:p>
      <w:pPr>
        <w:spacing w:after="0"/>
        <w:ind w:left="0"/>
        <w:jc w:val="both"/>
      </w:pPr>
      <w:r>
        <w:rPr>
          <w:rFonts w:ascii="Times New Roman"/>
          <w:b w:val="false"/>
          <w:i w:val="false"/>
          <w:color w:val="000000"/>
          <w:sz w:val="28"/>
        </w:rPr>
        <w:t xml:space="preserve">
      жетінші абзац мынадай редакцияда жазылсын: </w:t>
      </w:r>
    </w:p>
    <w:p>
      <w:pPr>
        <w:spacing w:after="0"/>
        <w:ind w:left="0"/>
        <w:jc w:val="both"/>
      </w:pPr>
      <w:r>
        <w:rPr>
          <w:rFonts w:ascii="Times New Roman"/>
          <w:b w:val="false"/>
          <w:i w:val="false"/>
          <w:color w:val="000000"/>
          <w:sz w:val="28"/>
        </w:rPr>
        <w:t xml:space="preserve">
      "ra  жеке капиталға тәуекел үшін сыйлықақы. Жеке капиталға тәуекел үшін сыйлықақыны уәкілетті орган белгіленген тәртіппен айқындайды.". </w:t>
      </w:r>
    </w:p>
    <w:bookmarkStart w:name="z10" w:id="9"/>
    <w:p>
      <w:pPr>
        <w:spacing w:after="0"/>
        <w:ind w:left="0"/>
        <w:jc w:val="both"/>
      </w:pPr>
      <w:r>
        <w:rPr>
          <w:rFonts w:ascii="Times New Roman"/>
          <w:b w:val="false"/>
          <w:i w:val="false"/>
          <w:color w:val="000000"/>
          <w:sz w:val="28"/>
        </w:rPr>
        <w:t xml:space="preserve">
      2. Қазақстан Республикасының Табиғи монополияларды реттеу және бәсекелестікті қорғау жөніндегі агенттігінің аумақтық органдары технологиялық тәуекелдерді қайтадан санасын және бекітілген тарифтерді (бағаларды, алымдар ставкаларын) енгізілген өзгерістерді ескере отырып, заңнамада белгіленген тәртіппен қайта қарасын. </w:t>
      </w:r>
    </w:p>
    <w:bookmarkEnd w:id="9"/>
    <w:p>
      <w:pPr>
        <w:spacing w:after="0"/>
        <w:ind w:left="0"/>
        <w:jc w:val="both"/>
      </w:pPr>
      <w:r>
        <w:rPr>
          <w:rFonts w:ascii="Times New Roman"/>
          <w:b w:val="false"/>
          <w:i w:val="false"/>
          <w:color w:val="000000"/>
          <w:sz w:val="28"/>
        </w:rPr>
        <w:t xml:space="preserve">
      Осы бұйрықтың орындалуы үшін жеке жауапкершілік Қазақстан Республикасының Табиғи монополияларды реттеу және бәсекелестікті қорғау жөніндегі агенттігі аумақтық органдарының бірінші басшыларына жүктелсін. </w:t>
      </w:r>
    </w:p>
    <w:bookmarkStart w:name="z11" w:id="10"/>
    <w:p>
      <w:pPr>
        <w:spacing w:after="0"/>
        <w:ind w:left="0"/>
        <w:jc w:val="both"/>
      </w:pPr>
      <w:r>
        <w:rPr>
          <w:rFonts w:ascii="Times New Roman"/>
          <w:b w:val="false"/>
          <w:i w:val="false"/>
          <w:color w:val="000000"/>
          <w:sz w:val="28"/>
        </w:rPr>
        <w:t xml:space="preserve">
      3. Қазақстан Республикасының Табиғи монополияларды реттеу және бәсекелестікті қорғау жөніндегі агенттігінің Электр және жылу энергетикасы саласындағы реттеу мен бақылау жөніндегі департаменті (Григорьева С.П.) осы бұйрықтың Қазақстан Республикасының Әділет министрлігінде заңнамада белгіленген тәртіппен мемлекеттік тіркелуін қамтамасыз етсін. </w:t>
      </w:r>
    </w:p>
    <w:bookmarkEnd w:id="10"/>
    <w:bookmarkStart w:name="z12" w:id="11"/>
    <w:p>
      <w:pPr>
        <w:spacing w:after="0"/>
        <w:ind w:left="0"/>
        <w:jc w:val="both"/>
      </w:pPr>
      <w:r>
        <w:rPr>
          <w:rFonts w:ascii="Times New Roman"/>
          <w:b w:val="false"/>
          <w:i w:val="false"/>
          <w:color w:val="000000"/>
          <w:sz w:val="28"/>
        </w:rPr>
        <w:t xml:space="preserve">
      4. Қазақстан Республикасының Табиғи монополияларды реттеу және бәсекелестікті қорғау жөніндегі агенттігінің Әкімшілік және аумақтық жұмыстар департаменті (Токарева М.А.) осы бұйрық Қазақстан Республикасының Әділет министрлігінде заңнамада белгіленген тәртіппен мемлекеттік тіркелгеннен кейін: </w:t>
      </w:r>
    </w:p>
    <w:bookmarkEnd w:id="11"/>
    <w:p>
      <w:pPr>
        <w:spacing w:after="0"/>
        <w:ind w:left="0"/>
        <w:jc w:val="both"/>
      </w:pPr>
      <w:r>
        <w:rPr>
          <w:rFonts w:ascii="Times New Roman"/>
          <w:b w:val="false"/>
          <w:i w:val="false"/>
          <w:color w:val="000000"/>
          <w:sz w:val="28"/>
        </w:rPr>
        <w:t xml:space="preserve">
      1) оның ресми бұқаралық ақпарат құралдарында белгіленген тәртіппен жариялануын қамтамасыз етсін; </w:t>
      </w:r>
    </w:p>
    <w:p>
      <w:pPr>
        <w:spacing w:after="0"/>
        <w:ind w:left="0"/>
        <w:jc w:val="both"/>
      </w:pPr>
      <w:r>
        <w:rPr>
          <w:rFonts w:ascii="Times New Roman"/>
          <w:b w:val="false"/>
          <w:i w:val="false"/>
          <w:color w:val="000000"/>
          <w:sz w:val="28"/>
        </w:rPr>
        <w:t xml:space="preserve">
      2) Қазақстан Республикасының Табиғи монополияларды реттеу және бәсекелестікті қорғау жөніндегі агенттігінің құрылымдық бөлімшелері мен аумақтық органдарының назарына жеткізсін. </w:t>
      </w:r>
    </w:p>
    <w:bookmarkStart w:name="z13" w:id="12"/>
    <w:p>
      <w:pPr>
        <w:spacing w:after="0"/>
        <w:ind w:left="0"/>
        <w:jc w:val="both"/>
      </w:pPr>
      <w:r>
        <w:rPr>
          <w:rFonts w:ascii="Times New Roman"/>
          <w:b w:val="false"/>
          <w:i w:val="false"/>
          <w:color w:val="000000"/>
          <w:sz w:val="28"/>
        </w:rPr>
        <w:t xml:space="preserve">
      5. Осы бұйрықтың орындалуын өзім бақылаймын. </w:t>
      </w:r>
    </w:p>
    <w:bookmarkEnd w:id="12"/>
    <w:bookmarkStart w:name="z14" w:id="13"/>
    <w:p>
      <w:pPr>
        <w:spacing w:after="0"/>
        <w:ind w:left="0"/>
        <w:jc w:val="both"/>
      </w:pPr>
      <w:r>
        <w:rPr>
          <w:rFonts w:ascii="Times New Roman"/>
          <w:b w:val="false"/>
          <w:i w:val="false"/>
          <w:color w:val="000000"/>
          <w:sz w:val="28"/>
        </w:rPr>
        <w:t xml:space="preserve">
      6. Осы бұйрық жарияланған күнінен бастап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