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c2f5" w14:textId="d24c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капитаны туралы ережені бекіту туралы</w:t>
      </w:r>
    </w:p>
    <w:p>
      <w:pPr>
        <w:spacing w:after="0"/>
        <w:ind w:left="0"/>
        <w:jc w:val="both"/>
      </w:pPr>
      <w:r>
        <w:rPr>
          <w:rFonts w:ascii="Times New Roman"/>
          <w:b w:val="false"/>
          <w:i w:val="false"/>
          <w:color w:val="000000"/>
          <w:sz w:val="28"/>
        </w:rPr>
        <w:t>Көлік және коммуникациялар министрінің 2004 жылғы 10 ақпандағы N 55-І бұйрығы. Қазақстан Рспубликасы Әділет министрлігінде 2004 жылғы 5 наурызда тіркелді. Тіркеу N 2729.</w:t>
      </w:r>
    </w:p>
    <w:p>
      <w:pPr>
        <w:spacing w:after="0"/>
        <w:ind w:left="0"/>
        <w:jc w:val="both"/>
      </w:pPr>
      <w:bookmarkStart w:name="z1" w:id="0"/>
      <w:r>
        <w:rPr>
          <w:rFonts w:ascii="Times New Roman"/>
          <w:b w:val="false"/>
          <w:i w:val="false"/>
          <w:color w:val="000000"/>
          <w:sz w:val="28"/>
        </w:rPr>
        <w:t xml:space="preserve">
      "Сауда мақсатында теңізде жүзу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4-бабы 3-тармағының 5) тармақшасына сәйкес Бұйырамын:</w:t>
      </w:r>
    </w:p>
    <w:bookmarkEnd w:id="0"/>
    <w:p>
      <w:pPr>
        <w:spacing w:after="0"/>
        <w:ind w:left="0"/>
        <w:jc w:val="both"/>
      </w:pPr>
      <w:r>
        <w:rPr>
          <w:rFonts w:ascii="Times New Roman"/>
          <w:b w:val="false"/>
          <w:i w:val="false"/>
          <w:color w:val="000000"/>
          <w:sz w:val="28"/>
        </w:rPr>
        <w:t>
      1. Қоса беріліп отырған Теңіз портының капитаны туралы ереже бекітілсін.</w:t>
      </w:r>
    </w:p>
    <w:p>
      <w:pPr>
        <w:spacing w:after="0"/>
        <w:ind w:left="0"/>
        <w:jc w:val="both"/>
      </w:pPr>
      <w:r>
        <w:rPr>
          <w:rFonts w:ascii="Times New Roman"/>
          <w:b w:val="false"/>
          <w:i w:val="false"/>
          <w:color w:val="000000"/>
          <w:sz w:val="28"/>
        </w:rPr>
        <w:t>
      2. Су көлігі департаменті (А.Б.Асатов) осы бұйрықты Қазақстан Республикасының Әділет министрлігіне мемлекеттік тіркеу үшін ұсынуды қамтамасыз етсін.</w:t>
      </w:r>
    </w:p>
    <w:p>
      <w:pPr>
        <w:spacing w:after="0"/>
        <w:ind w:left="0"/>
        <w:jc w:val="both"/>
      </w:pPr>
      <w:r>
        <w:rPr>
          <w:rFonts w:ascii="Times New Roman"/>
          <w:b w:val="false"/>
          <w:i w:val="false"/>
          <w:color w:val="000000"/>
          <w:sz w:val="28"/>
        </w:rPr>
        <w:t xml:space="preserve">
      3. "Теңіз және өзен (салалық) сауда портының капитаны туралы уақытша ережені бекіту туралы" Қазақстан Республикасы Көлік және коммуникациялар министрінің 1998 жылғы 10 шілдедегі N 146 </w:t>
      </w:r>
      <w:r>
        <w:rPr>
          <w:rFonts w:ascii="Times New Roman"/>
          <w:b w:val="false"/>
          <w:i w:val="false"/>
          <w:color w:val="000000"/>
          <w:sz w:val="28"/>
        </w:rPr>
        <w:t>бұйрығының</w:t>
      </w:r>
      <w:r>
        <w:rPr>
          <w:rFonts w:ascii="Times New Roman"/>
          <w:b w:val="false"/>
          <w:i w:val="false"/>
          <w:color w:val="000000"/>
          <w:sz w:val="28"/>
        </w:rPr>
        <w:t xml:space="preserve"> (1998 жылғы 3 тамызда N 560 тіркелген) күші жойылды деп танылсын.</w:t>
      </w:r>
    </w:p>
    <w:p>
      <w:pPr>
        <w:spacing w:after="0"/>
        <w:ind w:left="0"/>
        <w:jc w:val="both"/>
      </w:pPr>
      <w:r>
        <w:rPr>
          <w:rFonts w:ascii="Times New Roman"/>
          <w:b w:val="false"/>
          <w:i w:val="false"/>
          <w:color w:val="000000"/>
          <w:sz w:val="28"/>
        </w:rPr>
        <w:t>
      4. Осы бұйрықтың орындалуын бақылау Қазақстан Республикасының Көлік және коммуникациялар бірінші вице-министрі Ю.И.Лавриненкоға жүктелсін.</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портының капитаны туралы</w:t>
            </w:r>
            <w:r>
              <w:br/>
            </w:r>
            <w:r>
              <w:rPr>
                <w:rFonts w:ascii="Times New Roman"/>
                <w:b w:val="false"/>
                <w:i w:val="false"/>
                <w:color w:val="000000"/>
                <w:sz w:val="20"/>
              </w:rPr>
              <w:t>ережені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2004 жылғы 10 ақпандағы</w:t>
            </w:r>
            <w:r>
              <w:br/>
            </w:r>
            <w:r>
              <w:rPr>
                <w:rFonts w:ascii="Times New Roman"/>
                <w:b w:val="false"/>
                <w:i w:val="false"/>
                <w:color w:val="000000"/>
                <w:sz w:val="20"/>
              </w:rPr>
              <w:t>N 55-І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Теңіз портының капитаны туралы ереже</w:t>
      </w:r>
      <w:r>
        <w:br/>
      </w:r>
      <w:r>
        <w:rPr>
          <w:rFonts w:ascii="Times New Roman"/>
          <w:b/>
          <w:i w:val="false"/>
          <w:color w:val="000000"/>
        </w:rPr>
        <w:t>1-тарау. Жалпы ережелер</w:t>
      </w:r>
    </w:p>
    <w:bookmarkEnd w:id="1"/>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Теңіз портының капитаны туралы ереже (бұдан әрі - Ереже) "Сауда мақсатында теңізде жүзу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4-бабы 3-тармағының 5) тармақшасына сәйкес әзірленді.</w:t>
      </w:r>
    </w:p>
    <w:bookmarkStart w:name="z3" w:id="2"/>
    <w:p>
      <w:pPr>
        <w:spacing w:after="0"/>
        <w:ind w:left="0"/>
        <w:jc w:val="both"/>
      </w:pPr>
      <w:r>
        <w:rPr>
          <w:rFonts w:ascii="Times New Roman"/>
          <w:b w:val="false"/>
          <w:i w:val="false"/>
          <w:color w:val="000000"/>
          <w:sz w:val="28"/>
        </w:rPr>
        <w:t xml:space="preserve">
      2. Теңіз портының капитаны порттың теңіз әкімшілігін (бұдан әрі - ПТӘ) басқарады және өз қызметін </w:t>
      </w:r>
      <w:r>
        <w:rPr>
          <w:rFonts w:ascii="Times New Roman"/>
          <w:b w:val="false"/>
          <w:i w:val="false"/>
          <w:color w:val="000000"/>
          <w:sz w:val="28"/>
        </w:rPr>
        <w:t>Заңға</w:t>
      </w:r>
      <w:r>
        <w:rPr>
          <w:rFonts w:ascii="Times New Roman"/>
          <w:b w:val="false"/>
          <w:i w:val="false"/>
          <w:color w:val="000000"/>
          <w:sz w:val="28"/>
        </w:rPr>
        <w:t>, осы Ережеге, басқа да нормативтік құқықтық актілерге, сондай-ақ заңнамаға сәйкес уәкілетті органның міндетті болып табылатын нұсқауларына сәйкес жүзеге асырады.</w:t>
      </w:r>
    </w:p>
    <w:bookmarkEnd w:id="2"/>
    <w:bookmarkStart w:name="z4" w:id="3"/>
    <w:p>
      <w:pPr>
        <w:spacing w:after="0"/>
        <w:ind w:left="0"/>
        <w:jc w:val="both"/>
      </w:pPr>
      <w:r>
        <w:rPr>
          <w:rFonts w:ascii="Times New Roman"/>
          <w:b w:val="false"/>
          <w:i w:val="false"/>
          <w:color w:val="000000"/>
          <w:sz w:val="28"/>
        </w:rPr>
        <w:t>
      3. Теңіз порты капитанының өкімі портта орналасқан барлық кемелер, заңды және жеке тұлғалар үшін, олардың ведомстволық тиістілігіне, бағыныстылығына және меншік нысанына қарамастан, міндетті.</w:t>
      </w:r>
    </w:p>
    <w:bookmarkEnd w:id="3"/>
    <w:bookmarkStart w:name="z5" w:id="4"/>
    <w:p>
      <w:pPr>
        <w:spacing w:after="0"/>
        <w:ind w:left="0"/>
        <w:jc w:val="both"/>
      </w:pPr>
      <w:r>
        <w:rPr>
          <w:rFonts w:ascii="Times New Roman"/>
          <w:b w:val="false"/>
          <w:i w:val="false"/>
          <w:color w:val="000000"/>
          <w:sz w:val="28"/>
        </w:rPr>
        <w:t>
      4. Порттың капитаны Қазақстан Республикасының заңнамасына сәйкес уәкілетті орган қызметке тағайындалады және қызметтен босатылады.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Теңіз портының капитаны лауазымына кеме жүргізу мамандығы бойынша жоғары білімі (кеме жүргізушінің дипломы) және мамандығы бойынша кемінде бес жыл жұмыс өтілі бар адам тағайындалады.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Теңіз портының капитанында Қазақстан Республикасының елтаңбасы бар теңіз порты капитанының мөрі, сондай-ақ жалаушасы болады.</w:t>
      </w:r>
    </w:p>
    <w:bookmarkEnd w:id="6"/>
    <w:bookmarkStart w:name="z8" w:id="7"/>
    <w:p>
      <w:pPr>
        <w:spacing w:after="0"/>
        <w:ind w:left="0"/>
        <w:jc w:val="left"/>
      </w:pPr>
      <w:r>
        <w:rPr>
          <w:rFonts w:ascii="Times New Roman"/>
          <w:b/>
          <w:i w:val="false"/>
          <w:color w:val="000000"/>
        </w:rPr>
        <w:t xml:space="preserve"> 2-тарау. Теңіз порты капитанының қызмет саласы</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8"/>
    <w:p>
      <w:pPr>
        <w:spacing w:after="0"/>
        <w:ind w:left="0"/>
        <w:jc w:val="both"/>
      </w:pPr>
      <w:r>
        <w:rPr>
          <w:rFonts w:ascii="Times New Roman"/>
          <w:b w:val="false"/>
          <w:i w:val="false"/>
          <w:color w:val="000000"/>
          <w:sz w:val="28"/>
        </w:rPr>
        <w:t>
      7. Теңіз портының капитанына ПТӘ-нің мынадай қызметтерінің:</w:t>
      </w:r>
    </w:p>
    <w:bookmarkEnd w:id="8"/>
    <w:bookmarkStart w:name="z12" w:id="9"/>
    <w:p>
      <w:pPr>
        <w:spacing w:after="0"/>
        <w:ind w:left="0"/>
        <w:jc w:val="both"/>
      </w:pPr>
      <w:r>
        <w:rPr>
          <w:rFonts w:ascii="Times New Roman"/>
          <w:b w:val="false"/>
          <w:i w:val="false"/>
          <w:color w:val="000000"/>
          <w:sz w:val="28"/>
        </w:rPr>
        <w:t>
      1) кеменің шығу әзірлігін және теңізде жүзуге жарамды жай-күйде теңізге шығуға рұқсат беруді тексерудің;</w:t>
      </w:r>
    </w:p>
    <w:bookmarkEnd w:id="9"/>
    <w:bookmarkStart w:name="z13" w:id="10"/>
    <w:p>
      <w:pPr>
        <w:spacing w:after="0"/>
        <w:ind w:left="0"/>
        <w:jc w:val="both"/>
      </w:pPr>
      <w:r>
        <w:rPr>
          <w:rFonts w:ascii="Times New Roman"/>
          <w:b w:val="false"/>
          <w:i w:val="false"/>
          <w:color w:val="000000"/>
          <w:sz w:val="28"/>
        </w:rPr>
        <w:t>
      2) кемелердің портқа келуін және олардың порттан шығуын белгіленген тәртіппен ресімдеудің;</w:t>
      </w:r>
    </w:p>
    <w:bookmarkEnd w:id="10"/>
    <w:bookmarkStart w:name="z14" w:id="11"/>
    <w:p>
      <w:pPr>
        <w:spacing w:after="0"/>
        <w:ind w:left="0"/>
        <w:jc w:val="both"/>
      </w:pPr>
      <w:r>
        <w:rPr>
          <w:rFonts w:ascii="Times New Roman"/>
          <w:b w:val="false"/>
          <w:i w:val="false"/>
          <w:color w:val="000000"/>
          <w:sz w:val="28"/>
        </w:rPr>
        <w:t>
      3) кеме құжаттарын, сондай-ақ басшы және қатардағы құрамның тұлғаларына атақ беру дипломдарын, біліктілік куәліктерін, дипломдарының растаулары мен жеңілдікті рұқсаттарды тексерудің;</w:t>
      </w:r>
    </w:p>
    <w:bookmarkEnd w:id="11"/>
    <w:bookmarkStart w:name="z15" w:id="12"/>
    <w:p>
      <w:pPr>
        <w:spacing w:after="0"/>
        <w:ind w:left="0"/>
        <w:jc w:val="both"/>
      </w:pPr>
      <w:r>
        <w:rPr>
          <w:rFonts w:ascii="Times New Roman"/>
          <w:b w:val="false"/>
          <w:i w:val="false"/>
          <w:color w:val="000000"/>
          <w:sz w:val="28"/>
        </w:rPr>
        <w:t>
      4) кеменің порттан шығуына рұқсат беруге кедергі болатын кемшіліктерді жоюды тексеру мақсатында кемені бақылап тексеруді жүргізудің;</w:t>
      </w:r>
    </w:p>
    <w:bookmarkEnd w:id="12"/>
    <w:bookmarkStart w:name="z16" w:id="13"/>
    <w:p>
      <w:pPr>
        <w:spacing w:after="0"/>
        <w:ind w:left="0"/>
        <w:jc w:val="both"/>
      </w:pPr>
      <w:r>
        <w:rPr>
          <w:rFonts w:ascii="Times New Roman"/>
          <w:b w:val="false"/>
          <w:i w:val="false"/>
          <w:color w:val="000000"/>
          <w:sz w:val="28"/>
        </w:rPr>
        <w:t>
      5) кемелерді Мемлекеттік кеме тізіліміне кеме кітабына, бербоут-чартерлік тізілімге және жасалып жатқан кемелер тізіліміне енгізу және кеме құжаттарын берудің;</w:t>
      </w:r>
    </w:p>
    <w:bookmarkEnd w:id="13"/>
    <w:bookmarkStart w:name="z17" w:id="14"/>
    <w:p>
      <w:pPr>
        <w:spacing w:after="0"/>
        <w:ind w:left="0"/>
        <w:jc w:val="both"/>
      </w:pPr>
      <w:r>
        <w:rPr>
          <w:rFonts w:ascii="Times New Roman"/>
          <w:b w:val="false"/>
          <w:i w:val="false"/>
          <w:color w:val="000000"/>
          <w:sz w:val="28"/>
        </w:rPr>
        <w:t>
      6) кемелерге және жасалып жатқан кемелерге, кеменің немесе жасалып жатқан кеменің кепіліне меншік құқығын және оларға өзге де құқықтарды мемлекеттік тіркеу және кеме құжаттарын берудің;</w:t>
      </w:r>
    </w:p>
    <w:bookmarkEnd w:id="14"/>
    <w:bookmarkStart w:name="z18" w:id="15"/>
    <w:p>
      <w:pPr>
        <w:spacing w:after="0"/>
        <w:ind w:left="0"/>
        <w:jc w:val="both"/>
      </w:pPr>
      <w:r>
        <w:rPr>
          <w:rFonts w:ascii="Times New Roman"/>
          <w:b w:val="false"/>
          <w:i w:val="false"/>
          <w:color w:val="000000"/>
          <w:sz w:val="28"/>
        </w:rPr>
        <w:t xml:space="preserve">
      7) "Кемелермен болған авариялық жағдайларды тергеп-тексеру қағидаларын бекіту туралы" Қазақстан Республикасы Инвестициялар және даму министрінің міндетін атқарушының 2015 жылғы 23 ақпандағы № 147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10709 болып тіркелген) Кемелермен болған авариялық жағдайларды тергеп-тексеру қағидаларына сәйкес авариялық жағдайларды тергеу;</w:t>
      </w:r>
    </w:p>
    <w:bookmarkEnd w:id="15"/>
    <w:bookmarkStart w:name="z19" w:id="16"/>
    <w:p>
      <w:pPr>
        <w:spacing w:after="0"/>
        <w:ind w:left="0"/>
        <w:jc w:val="both"/>
      </w:pPr>
      <w:r>
        <w:rPr>
          <w:rFonts w:ascii="Times New Roman"/>
          <w:b w:val="false"/>
          <w:i w:val="false"/>
          <w:color w:val="000000"/>
          <w:sz w:val="28"/>
        </w:rPr>
        <w:t>
      8) Заңның 45-бабының 1-тармағына сәйкес уәкілетті орган бекітетін Кемелерді лоцмандық алып өтуді жүзеге асыру ережесіне сәйкес кемелерді міндетті лоцмандық алып өтуді белгілеу және лоцмандық қызмет жұмысын бақылаудың;</w:t>
      </w:r>
    </w:p>
    <w:bookmarkEnd w:id="16"/>
    <w:bookmarkStart w:name="z20" w:id="17"/>
    <w:p>
      <w:pPr>
        <w:spacing w:after="0"/>
        <w:ind w:left="0"/>
        <w:jc w:val="both"/>
      </w:pPr>
      <w:r>
        <w:rPr>
          <w:rFonts w:ascii="Times New Roman"/>
          <w:b w:val="false"/>
          <w:i w:val="false"/>
          <w:color w:val="000000"/>
          <w:sz w:val="28"/>
        </w:rPr>
        <w:t xml:space="preserve">
      9) "Қазақстан Республикасы Инвестициялар және даму министрінің міндетін атқарушының 2015 жылғы 27 наурыздағы № 361 </w:t>
      </w:r>
      <w:r>
        <w:rPr>
          <w:rFonts w:ascii="Times New Roman"/>
          <w:b w:val="false"/>
          <w:i w:val="false"/>
          <w:color w:val="000000"/>
          <w:sz w:val="28"/>
        </w:rPr>
        <w:t>бұйрығымен</w:t>
      </w:r>
      <w:r>
        <w:rPr>
          <w:rFonts w:ascii="Times New Roman"/>
          <w:b w:val="false"/>
          <w:i w:val="false"/>
          <w:color w:val="000000"/>
          <w:sz w:val="28"/>
        </w:rPr>
        <w:t xml:space="preserve"> бекітілген Кемелердің портқа кіру және олардың порттан шығу, кемелердің порт акваториясы шегінде жүзуі мен портта тұру қағидаларының (Нормативтік құқықтық актілерді мемлекеттік тіркеу тізілімінде № 10896 болып тіркелген) және Қазақстан Республикасы Инвестициялар және даму министрінің міндетін атқарушының 2015 жылғы 24 ақпандағы № 162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теңіз порттарында және оларға кіреберістерде кемелердің жүзу және тұрақта тұру қағидаларының (Нормативтік құқықтық актілерді мемлекеттік тіркеу тізілімінде № 12193 болып тіркелген) талаптарын сақталуын бақылауды жүзеге асыру;</w:t>
      </w:r>
    </w:p>
    <w:bookmarkEnd w:id="17"/>
    <w:bookmarkStart w:name="z21" w:id="18"/>
    <w:p>
      <w:pPr>
        <w:spacing w:after="0"/>
        <w:ind w:left="0"/>
        <w:jc w:val="both"/>
      </w:pPr>
      <w:r>
        <w:rPr>
          <w:rFonts w:ascii="Times New Roman"/>
          <w:b w:val="false"/>
          <w:i w:val="false"/>
          <w:color w:val="000000"/>
          <w:sz w:val="28"/>
        </w:rPr>
        <w:t>
      10) порт кіреберістерінде және оның айдыны шегінде кемелердің мұз жарып жол ашуын бақылаудың;</w:t>
      </w:r>
    </w:p>
    <w:bookmarkEnd w:id="18"/>
    <w:bookmarkStart w:name="z22" w:id="19"/>
    <w:p>
      <w:pPr>
        <w:spacing w:after="0"/>
        <w:ind w:left="0"/>
        <w:jc w:val="both"/>
      </w:pPr>
      <w:r>
        <w:rPr>
          <w:rFonts w:ascii="Times New Roman"/>
          <w:b w:val="false"/>
          <w:i w:val="false"/>
          <w:color w:val="000000"/>
          <w:sz w:val="28"/>
        </w:rPr>
        <w:t>
      11) порт айдынында, кіреберіс каналдарда және фарватерлерде тиісті тереңдікті, навигациялық қоршау құралдары жарамдылығының сақталуын бақылау, сондай-ақ портта кемелердің өту қайраңдығын белгілеудің;</w:t>
      </w:r>
    </w:p>
    <w:bookmarkEnd w:id="19"/>
    <w:bookmarkStart w:name="z23" w:id="20"/>
    <w:p>
      <w:pPr>
        <w:spacing w:after="0"/>
        <w:ind w:left="0"/>
        <w:jc w:val="both"/>
      </w:pPr>
      <w:r>
        <w:rPr>
          <w:rFonts w:ascii="Times New Roman"/>
          <w:b w:val="false"/>
          <w:i w:val="false"/>
          <w:color w:val="000000"/>
          <w:sz w:val="28"/>
        </w:rPr>
        <w:t>
      12) портта орналасқан кемелерді порт айдыны шегінде апатқа ұшыраған адамдар мен кемелерді құтқаруға қатысу үшін тартудың;</w:t>
      </w:r>
    </w:p>
    <w:bookmarkEnd w:id="20"/>
    <w:bookmarkStart w:name="z24" w:id="21"/>
    <w:p>
      <w:pPr>
        <w:spacing w:after="0"/>
        <w:ind w:left="0"/>
        <w:jc w:val="both"/>
      </w:pPr>
      <w:r>
        <w:rPr>
          <w:rFonts w:ascii="Times New Roman"/>
          <w:b w:val="false"/>
          <w:i w:val="false"/>
          <w:color w:val="000000"/>
          <w:sz w:val="28"/>
        </w:rPr>
        <w:t>
      13) порт құрылыстарының техникалық жай-күйін және оларды пайдалануды бақылаудың;</w:t>
      </w:r>
    </w:p>
    <w:bookmarkEnd w:id="21"/>
    <w:bookmarkStart w:name="z25" w:id="22"/>
    <w:p>
      <w:pPr>
        <w:spacing w:after="0"/>
        <w:ind w:left="0"/>
        <w:jc w:val="both"/>
      </w:pPr>
      <w:r>
        <w:rPr>
          <w:rFonts w:ascii="Times New Roman"/>
          <w:b w:val="false"/>
          <w:i w:val="false"/>
          <w:color w:val="000000"/>
          <w:sz w:val="28"/>
        </w:rPr>
        <w:t>
      14) кемелердің порт капитанының иелігіндегі барлық навигациялық және гидрометеорологиялық ақпаратты алуы және олармен қамтамасыз етілуінің;</w:t>
      </w:r>
    </w:p>
    <w:bookmarkEnd w:id="22"/>
    <w:bookmarkStart w:name="z26" w:id="23"/>
    <w:p>
      <w:pPr>
        <w:spacing w:after="0"/>
        <w:ind w:left="0"/>
        <w:jc w:val="both"/>
      </w:pPr>
      <w:r>
        <w:rPr>
          <w:rFonts w:ascii="Times New Roman"/>
          <w:b w:val="false"/>
          <w:i w:val="false"/>
          <w:color w:val="000000"/>
          <w:sz w:val="28"/>
        </w:rPr>
        <w:t>
      15) теңізге батқан мүлікті көтеруге, сондай-ақ порт айдыны мен аумағы шегінде құрылыстық, гидротехникалық және өзге де жұмыстарды жүргізуге рұқсаттар берудің;</w:t>
      </w:r>
    </w:p>
    <w:bookmarkEnd w:id="23"/>
    <w:bookmarkStart w:name="z27" w:id="24"/>
    <w:p>
      <w:pPr>
        <w:spacing w:after="0"/>
        <w:ind w:left="0"/>
        <w:jc w:val="both"/>
      </w:pPr>
      <w:r>
        <w:rPr>
          <w:rFonts w:ascii="Times New Roman"/>
          <w:b w:val="false"/>
          <w:i w:val="false"/>
          <w:color w:val="000000"/>
          <w:sz w:val="28"/>
        </w:rPr>
        <w:t xml:space="preserve">
      16) "Мұнаймен ластанудан болатын залал үшін азаматтық жауапкершілікті сақтандыру немесе өзге де қаржымен қамтамасыз ету туралы куәлікті беру ережесін бекіту туралы" Қазақстан Республикасы Көлік және коммуникациялар министрінің 2002 жылғы 17 шілдедегі № 251-І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1956 болып тіркелген) Мұнаймен ластанудан болатын залал үшін азаматтық жауапкершілікті сақтандыру немесе өзге де қаржымен қамтамасыз ету туралы куәлікті беру ережесіне сәйкес мұнаймен ластанудан болатын залал үшін азаматтық жауапкершілікті сақтандыру немесе өзге де қаржымен қамтамасыз ету туралы куәлікті берудің;</w:t>
      </w:r>
    </w:p>
    <w:bookmarkEnd w:id="24"/>
    <w:bookmarkStart w:name="z28" w:id="25"/>
    <w:p>
      <w:pPr>
        <w:spacing w:after="0"/>
        <w:ind w:left="0"/>
        <w:jc w:val="both"/>
      </w:pPr>
      <w:r>
        <w:rPr>
          <w:rFonts w:ascii="Times New Roman"/>
          <w:b w:val="false"/>
          <w:i w:val="false"/>
          <w:color w:val="000000"/>
          <w:sz w:val="28"/>
        </w:rPr>
        <w:t>
      17) радиолокациялық алып өту басталғанға дейін радиолокациялық алып өту тәртібін келісуді;</w:t>
      </w:r>
    </w:p>
    <w:bookmarkEnd w:id="25"/>
    <w:bookmarkStart w:name="z29" w:id="26"/>
    <w:p>
      <w:pPr>
        <w:spacing w:after="0"/>
        <w:ind w:left="0"/>
        <w:jc w:val="both"/>
      </w:pPr>
      <w:r>
        <w:rPr>
          <w:rFonts w:ascii="Times New Roman"/>
          <w:b w:val="false"/>
          <w:i w:val="false"/>
          <w:color w:val="000000"/>
          <w:sz w:val="28"/>
        </w:rPr>
        <w:t>
      18) Кемелер жүрісін басқару жүйесінің әрекет ету аймақтарындағы кемелер жүрісіне (аймаққа кіру, зәкірге қою, зәкірден алу, айлақтың кіреберісіне келу және арқандап байлау және одан кету, қайта арқандап байлау және тағы басқалар) рұқсат берудің орындалуын қамтамасыз ету жүктеледі;</w:t>
      </w:r>
    </w:p>
    <w:bookmarkEnd w:id="26"/>
    <w:bookmarkStart w:name="z30" w:id="27"/>
    <w:p>
      <w:pPr>
        <w:spacing w:after="0"/>
        <w:ind w:left="0"/>
        <w:jc w:val="both"/>
      </w:pPr>
      <w:r>
        <w:rPr>
          <w:rFonts w:ascii="Times New Roman"/>
          <w:b w:val="false"/>
          <w:i w:val="false"/>
          <w:color w:val="000000"/>
          <w:sz w:val="28"/>
        </w:rPr>
        <w:t xml:space="preserve">
      19)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 Қазақстан Республикасы Көлік министрінің міндетін атқарушының 2024 жылғы 18 қыркүйектегі № 305 бұйрығымен бекітілген </w:t>
      </w:r>
      <w:r>
        <w:rPr>
          <w:rFonts w:ascii="Times New Roman"/>
          <w:b w:val="false"/>
          <w:i w:val="false"/>
          <w:color w:val="000000"/>
          <w:sz w:val="28"/>
        </w:rPr>
        <w:t>шарттардың</w:t>
      </w:r>
      <w:r>
        <w:rPr>
          <w:rFonts w:ascii="Times New Roman"/>
          <w:b w:val="false"/>
          <w:i w:val="false"/>
          <w:color w:val="000000"/>
          <w:sz w:val="28"/>
        </w:rPr>
        <w:t xml:space="preserve"> (Нормативтік құқықтық актілерді мемлекеттік тіркеу тізілімінде № 35095 болып тіркелген) сақталуын бақылау және қадағалау;</w:t>
      </w:r>
    </w:p>
    <w:bookmarkEnd w:id="27"/>
    <w:bookmarkStart w:name="z31" w:id="28"/>
    <w:p>
      <w:pPr>
        <w:spacing w:after="0"/>
        <w:ind w:left="0"/>
        <w:jc w:val="both"/>
      </w:pPr>
      <w:r>
        <w:rPr>
          <w:rFonts w:ascii="Times New Roman"/>
          <w:b w:val="false"/>
          <w:i w:val="false"/>
          <w:color w:val="000000"/>
          <w:sz w:val="28"/>
        </w:rPr>
        <w:t xml:space="preserve">
      20) Қазақстан Республикасы Индустрия және инфрақұрылымдық даму министрінің 2023 жылғы 28 наурыздағы № 187 </w:t>
      </w:r>
      <w:r>
        <w:rPr>
          <w:rFonts w:ascii="Times New Roman"/>
          <w:b w:val="false"/>
          <w:i w:val="false"/>
          <w:color w:val="000000"/>
          <w:sz w:val="28"/>
        </w:rPr>
        <w:t>бұйрығымен</w:t>
      </w:r>
      <w:r>
        <w:rPr>
          <w:rFonts w:ascii="Times New Roman"/>
          <w:b w:val="false"/>
          <w:i w:val="false"/>
          <w:color w:val="000000"/>
          <w:sz w:val="28"/>
        </w:rPr>
        <w:t xml:space="preserve"> бекітілген Суға батқан кемелерді аластағаны үшін жауапкершілікті сақтандыру немесе өзге де қаржылық қамтамасыз ету туралы куәлік беру қағидаларына (Нормативтік құқықтық актілерді мемлекеттік тіркеу тізілімінде № 32248 болып тіркелген) сәйкес суға батқан кемелерді аластағаны үшін жауапкершілікті сақтандыру немесе өзге де қаржылық қамтамасыз ету туралы куәлік беруді қамтамасыз ету.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19.09.2016 </w:t>
      </w:r>
      <w:r>
        <w:rPr>
          <w:rFonts w:ascii="Times New Roman"/>
          <w:b w:val="false"/>
          <w:i w:val="false"/>
          <w:color w:val="000000"/>
          <w:sz w:val="28"/>
        </w:rPr>
        <w:t>№ 675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24.07.2025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01.06.2026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 w:id="29"/>
    <w:p>
      <w:pPr>
        <w:spacing w:after="0"/>
        <w:ind w:left="0"/>
        <w:jc w:val="both"/>
      </w:pPr>
      <w:r>
        <w:rPr>
          <w:rFonts w:ascii="Times New Roman"/>
          <w:b w:val="false"/>
          <w:i w:val="false"/>
          <w:color w:val="000000"/>
          <w:sz w:val="28"/>
        </w:rPr>
        <w:t>
       8. Теңіз портының капитаны:</w:t>
      </w:r>
    </w:p>
    <w:bookmarkEnd w:id="29"/>
    <w:p>
      <w:pPr>
        <w:spacing w:after="0"/>
        <w:ind w:left="0"/>
        <w:jc w:val="both"/>
      </w:pPr>
      <w:r>
        <w:rPr>
          <w:rFonts w:ascii="Times New Roman"/>
          <w:b w:val="false"/>
          <w:i w:val="false"/>
          <w:color w:val="000000"/>
          <w:sz w:val="28"/>
        </w:rPr>
        <w:t>
      1) кеменің теңіз портынан шығуына мына жағдайларда:</w:t>
      </w:r>
    </w:p>
    <w:p>
      <w:pPr>
        <w:spacing w:after="0"/>
        <w:ind w:left="0"/>
        <w:jc w:val="both"/>
      </w:pPr>
      <w:r>
        <w:rPr>
          <w:rFonts w:ascii="Times New Roman"/>
          <w:b w:val="false"/>
          <w:i w:val="false"/>
          <w:color w:val="000000"/>
          <w:sz w:val="28"/>
        </w:rPr>
        <w:t>
      кеменің сауда мақсатында теңізде жүзу саласындағы техникалық регламенттерде белгіленген қауіпсіздік талаптарына сәйкессіздігі жағдайында;</w:t>
      </w:r>
    </w:p>
    <w:p>
      <w:pPr>
        <w:spacing w:after="0"/>
        <w:ind w:left="0"/>
        <w:jc w:val="both"/>
      </w:pPr>
      <w:r>
        <w:rPr>
          <w:rFonts w:ascii="Times New Roman"/>
          <w:b w:val="false"/>
          <w:i w:val="false"/>
          <w:color w:val="000000"/>
          <w:sz w:val="28"/>
        </w:rPr>
        <w:t>
      тиеуге, жабдықтауға, экипаж жасақтауға қойылған талаптар бұзылғанда немесе кеменің жүзу қауіпсіздігіне, кемедегі адамдардың өмірі мен денсаулығына қатер төндіретін басқа да кемшіліктер, сондай-ақ теңіз ортасына залал келтіру қауіпі болғанда;</w:t>
      </w:r>
    </w:p>
    <w:p>
      <w:pPr>
        <w:spacing w:after="0"/>
        <w:ind w:left="0"/>
        <w:jc w:val="both"/>
      </w:pPr>
      <w:r>
        <w:rPr>
          <w:rFonts w:ascii="Times New Roman"/>
          <w:b w:val="false"/>
          <w:i w:val="false"/>
          <w:color w:val="000000"/>
          <w:sz w:val="28"/>
        </w:rPr>
        <w:t>
      кеме құжаттарына қойылатын талаптар бұзылғанда;</w:t>
      </w:r>
    </w:p>
    <w:p>
      <w:pPr>
        <w:spacing w:after="0"/>
        <w:ind w:left="0"/>
        <w:jc w:val="both"/>
      </w:pPr>
      <w:r>
        <w:rPr>
          <w:rFonts w:ascii="Times New Roman"/>
          <w:b w:val="false"/>
          <w:i w:val="false"/>
          <w:color w:val="000000"/>
          <w:sz w:val="28"/>
        </w:rPr>
        <w:t>
      тиісті мемлекеттік органдардың (кеден, шекара органдарының, санитариялық-карантиндік, фитосанитариялық және басқа да органдардың) нұсқамасы болғанда;</w:t>
      </w:r>
    </w:p>
    <w:p>
      <w:pPr>
        <w:spacing w:after="0"/>
        <w:ind w:left="0"/>
        <w:jc w:val="both"/>
      </w:pPr>
      <w:r>
        <w:rPr>
          <w:rFonts w:ascii="Times New Roman"/>
          <w:b w:val="false"/>
          <w:i w:val="false"/>
          <w:color w:val="000000"/>
          <w:sz w:val="28"/>
        </w:rPr>
        <w:t>
      теңіз порты көрсеткен міндетті қызметтер үшін ақы төленбегенде рұқсат беруден бас тартады;</w:t>
      </w:r>
    </w:p>
    <w:p>
      <w:pPr>
        <w:spacing w:after="0"/>
        <w:ind w:left="0"/>
        <w:jc w:val="both"/>
      </w:pPr>
      <w:r>
        <w:rPr>
          <w:rFonts w:ascii="Times New Roman"/>
          <w:b w:val="false"/>
          <w:i w:val="false"/>
          <w:color w:val="000000"/>
          <w:sz w:val="28"/>
        </w:rPr>
        <w:t>
      2) кеме құжаттары болмағанда немесе кеме теңізде жүзу қауіпсіздігі талаптарына сай емес деген жеткілікті негіз болғанда кемені тексереді;</w:t>
      </w:r>
    </w:p>
    <w:p>
      <w:pPr>
        <w:spacing w:after="0"/>
        <w:ind w:left="0"/>
        <w:jc w:val="both"/>
      </w:pPr>
      <w:r>
        <w:rPr>
          <w:rFonts w:ascii="Times New Roman"/>
          <w:b w:val="false"/>
          <w:i w:val="false"/>
          <w:color w:val="000000"/>
          <w:sz w:val="28"/>
        </w:rPr>
        <w:t>
      3) теңізде жүзу қауіпсіздігі саласындағы заңнаманы бұзған тұлғаларды жауапқа тарту туралы өтініш береді;</w:t>
      </w:r>
    </w:p>
    <w:p>
      <w:pPr>
        <w:spacing w:after="0"/>
        <w:ind w:left="0"/>
        <w:jc w:val="both"/>
      </w:pPr>
      <w:r>
        <w:rPr>
          <w:rFonts w:ascii="Times New Roman"/>
          <w:b w:val="false"/>
          <w:i w:val="false"/>
          <w:color w:val="000000"/>
          <w:sz w:val="28"/>
        </w:rPr>
        <w:t>
      4) белгіленген тәртіппен әкімшілік айыппұлдар салады;</w:t>
      </w:r>
    </w:p>
    <w:p>
      <w:pPr>
        <w:spacing w:after="0"/>
        <w:ind w:left="0"/>
        <w:jc w:val="both"/>
      </w:pPr>
      <w:r>
        <w:rPr>
          <w:rFonts w:ascii="Times New Roman"/>
          <w:b w:val="false"/>
          <w:i w:val="false"/>
          <w:color w:val="000000"/>
          <w:sz w:val="28"/>
        </w:rPr>
        <w:t>
      5) ПТӘ қызметкерлерінің лауазымдық нұсқаулықтарын бекітеді;</w:t>
      </w:r>
    </w:p>
    <w:p>
      <w:pPr>
        <w:spacing w:after="0"/>
        <w:ind w:left="0"/>
        <w:jc w:val="both"/>
      </w:pPr>
      <w:r>
        <w:rPr>
          <w:rFonts w:ascii="Times New Roman"/>
          <w:b w:val="false"/>
          <w:i w:val="false"/>
          <w:color w:val="000000"/>
          <w:sz w:val="28"/>
        </w:rPr>
        <w:t>
      6) ПТӘ қызметкерлеріне белгіленген тәртіппен тәртіптік жазалау және оларға қатысты көтермелеу шараларын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Көлік және коммуникация министрінің 27.09.2013 </w:t>
      </w:r>
      <w:r>
        <w:rPr>
          <w:rFonts w:ascii="Times New Roman"/>
          <w:b w:val="false"/>
          <w:i w:val="false"/>
          <w:color w:val="000000"/>
          <w:sz w:val="28"/>
        </w:rPr>
        <w:t>№ 756</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0" w:id="30"/>
    <w:p>
      <w:pPr>
        <w:spacing w:after="0"/>
        <w:ind w:left="0"/>
        <w:jc w:val="both"/>
      </w:pPr>
      <w:r>
        <w:rPr>
          <w:rFonts w:ascii="Times New Roman"/>
          <w:b w:val="false"/>
          <w:i w:val="false"/>
          <w:color w:val="000000"/>
          <w:sz w:val="28"/>
        </w:rPr>
        <w:t>
       9. Порт капитаны кәсіби машықтарын қалпында ұстау үшін кемелердің экипажы құрамында рейстерге шығуы мүмкін.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