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d6bb" w14:textId="f85d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 қолдану жөніндегі мамандар мен тұтынушыларға арналған нұсқаулықтардың мәтіндерін әзірлеу жөніндегі нұсқаулықты (аннотация - қосымша бет) бекіту туралы және "Дәрілік затты қолдану жөнінде тұтынушыларға арналған тұтыну орамы мен нұсқаулықты (аннотация-қосымша) ресімдеу, таңбалау Ережелерін бекіту туралы" Қазақстан Республикасының Денсаулық сақтау ісі жөніндегі агенттігі төрағасының міндетін атқарушының 2000 жылғы 30 қарашадағы N 756 бұйрығына (Қазақстан Республикасының Әділет министрлігінде 2000 жылғы 30 желтоқсандағы N 1346 мемлекеттік тіркелген)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2004 жылғы 17 ақпандағы N 160 бұйрығы. Қазақстан Республикасының Әділет министрлігінде 2004 жылғы 28 ақпанда тіркелді. Тіркеу N 2722. Күші жойылды - Қазақстан Республикасы Денсаулық сақтау министрінің 2009 жылғы 2 қарашадағы N 634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2009.11.02 N 634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және тұтынушылардың құқықтарын қорғау, Қазақстан Республикасының аумағында медициналық қолдануға рұқсат етілген өткізілетін және тағайындалатын дәрілік заттардың қауіпсіздігі, тиімділігі мен сапасы туралы толық ақпаратты ұсыну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color w:val="800000"/>
          <w:sz w:val="28"/>
        </w:rPr>
        <w:t xml:space="preserve">Күші жойылды - Қазақстан Республикасы Денсаулық сақтау министрінің 2007.11.26.  </w:t>
      </w:r>
      <w:r>
        <w:rPr>
          <w:rFonts w:ascii="Times New Roman"/>
          <w:b w:val="false"/>
          <w:i w:val="false"/>
          <w:color w:val="000000"/>
          <w:sz w:val="28"/>
        </w:rPr>
        <w:t xml:space="preserve">N 697 </w:t>
      </w:r>
      <w:r>
        <w:rPr>
          <w:rFonts w:ascii="Times New Roman"/>
          <w:b w:val="false"/>
          <w:i/>
          <w:color w:val="800000"/>
          <w:sz w:val="28"/>
        </w:rPr>
        <w:t xml:space="preserve">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"Дәрілік затты қолдану жөнінде тұтынушыларға арналған тұтыну орамы мен нұсқаулықты (аннотация-қосымша) ресімдеу, таңбалау Ережелерін бекіту туралы" Қазақстан Республикасының  Денсаулық сақтау ісі жөніндегі агенттігі төрағасының міндетін атқарушының 2000 жылғы 30 қарашадағы N 756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Республикасының Әділет министрлігінде 2000 жылғы 30 желтоқсандағы N 1346 мемлекеттік тіркелген, "Фармация Казахстана" журналында 2001 жылғы 1 сәуірде N 1 жарияланған)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бас тақырып мынадай редакцияда жазылсын: </w:t>
      </w:r>
      <w:r>
        <w:br/>
      </w:r>
      <w:r>
        <w:rPr>
          <w:rFonts w:ascii="Times New Roman"/>
          <w:b w:val="false"/>
          <w:i w:val="false"/>
          <w:color w:val="000000"/>
          <w:sz w:val="28"/>
        </w:rPr>
        <w:t xml:space="preserve">
      "Дәрілік заттың тұтынушылар орамаларын таңбалау ережесін бекіту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"Қоса беріліп отырған Дәрілік заттың тұтынушылар орамаларын таңбалау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"Қазақстан Республикасы Денсаулық сақтау министрлігінің "Дәрілік құралдарды, медициналық мақсаттағы бұйымдарды және медицина техникасын сараптау ұлттық орталығы" республикалық мемлекеттік кәсіпорны (Бердімұратова Г.Д.) дәрілік заттарды тіркеу жөніндегі сараптау жұмыстарын жүргізу кезінде осы бұйрықпен бекітілген Дәрілік заттың тұтынушылар орамаларын таңбалау ережесін басшылыққа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дәрілік затты қолдану жөніндегі нұсқаулықтардың мәтіндерін әзірлеу ережесінде (аннотация - қосымша бет): </w:t>
      </w:r>
      <w:r>
        <w:br/>
      </w:r>
      <w:r>
        <w:rPr>
          <w:rFonts w:ascii="Times New Roman"/>
          <w:b w:val="false"/>
          <w:i w:val="false"/>
          <w:color w:val="000000"/>
          <w:sz w:val="28"/>
        </w:rPr>
        <w:t xml:space="preserve">
      бас тақырып мынадай редакцияда жазылсын: </w:t>
      </w:r>
      <w:r>
        <w:br/>
      </w:r>
      <w:r>
        <w:rPr>
          <w:rFonts w:ascii="Times New Roman"/>
          <w:b w:val="false"/>
          <w:i w:val="false"/>
          <w:color w:val="000000"/>
          <w:sz w:val="28"/>
        </w:rPr>
        <w:t xml:space="preserve">
      "Дәрілік заттың тұтынушылар орамаларын таңбалау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абзацтағы "және тұтынушыға арналған нұсқаулықтар (аннотация - қосымша бет)" деген сөздер алынып тасталсын; </w:t>
      </w:r>
      <w:r>
        <w:br/>
      </w:r>
      <w:r>
        <w:rPr>
          <w:rFonts w:ascii="Times New Roman"/>
          <w:b w:val="false"/>
          <w:i w:val="false"/>
          <w:color w:val="000000"/>
          <w:sz w:val="28"/>
        </w:rPr>
        <w:t xml:space="preserve">
      3)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4-тарау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Денсаулық сақтау вице-министрі А.Айдархановқа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сәтінен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17 ақпандағы     </w:t>
      </w:r>
      <w:r>
        <w:br/>
      </w:r>
      <w:r>
        <w:rPr>
          <w:rFonts w:ascii="Times New Roman"/>
          <w:b w:val="false"/>
          <w:i w:val="false"/>
          <w:color w:val="000000"/>
          <w:sz w:val="28"/>
        </w:rPr>
        <w:t xml:space="preserve">
N 160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Дәрілік затты қолдану жөніндегі мамандар </w:t>
      </w:r>
      <w:r>
        <w:br/>
      </w:r>
      <w:r>
        <w:rPr>
          <w:rFonts w:ascii="Times New Roman"/>
          <w:b w:val="false"/>
          <w:i w:val="false"/>
          <w:color w:val="000000"/>
          <w:sz w:val="28"/>
        </w:rPr>
        <w:t>
</w:t>
      </w:r>
      <w:r>
        <w:rPr>
          <w:rFonts w:ascii="Times New Roman"/>
          <w:b/>
          <w:i w:val="false"/>
          <w:color w:val="000080"/>
          <w:sz w:val="28"/>
        </w:rPr>
        <w:t xml:space="preserve">мен тұтынушыларға арналған нұсқаулықтардың </w:t>
      </w:r>
      <w:r>
        <w:br/>
      </w:r>
      <w:r>
        <w:rPr>
          <w:rFonts w:ascii="Times New Roman"/>
          <w:b w:val="false"/>
          <w:i w:val="false"/>
          <w:color w:val="000000"/>
          <w:sz w:val="28"/>
        </w:rPr>
        <w:t>
</w:t>
      </w:r>
      <w:r>
        <w:rPr>
          <w:rFonts w:ascii="Times New Roman"/>
          <w:b/>
          <w:i w:val="false"/>
          <w:color w:val="000080"/>
          <w:sz w:val="28"/>
        </w:rPr>
        <w:t xml:space="preserve">мәтіндерін әзірлеу жөніндегі нұсқаулық </w:t>
      </w:r>
      <w:r>
        <w:br/>
      </w:r>
      <w:r>
        <w:rPr>
          <w:rFonts w:ascii="Times New Roman"/>
          <w:b w:val="false"/>
          <w:i w:val="false"/>
          <w:color w:val="000000"/>
          <w:sz w:val="28"/>
        </w:rPr>
        <w:t>
</w:t>
      </w:r>
      <w:r>
        <w:rPr>
          <w:rFonts w:ascii="Times New Roman"/>
          <w:b/>
          <w:i w:val="false"/>
          <w:color w:val="000080"/>
          <w:sz w:val="28"/>
        </w:rPr>
        <w:t xml:space="preserve">(аннотация-қосымша бет) </w:t>
      </w:r>
    </w:p>
    <w:p>
      <w:pPr>
        <w:spacing w:after="0"/>
        <w:ind w:left="0"/>
        <w:jc w:val="both"/>
      </w:pPr>
      <w:r>
        <w:rPr>
          <w:rFonts w:ascii="Times New Roman"/>
          <w:b w:val="false"/>
          <w:i/>
          <w:color w:val="800000"/>
          <w:sz w:val="28"/>
        </w:rPr>
        <w:t xml:space="preserve">       Ескерту. Нұсқаулықтың күші жойылды - Қазақстан Республикасы Денсаулық сақтау министрінің 2007.11.26.  </w:t>
      </w:r>
      <w:r>
        <w:rPr>
          <w:rFonts w:ascii="Times New Roman"/>
          <w:b w:val="false"/>
          <w:i w:val="false"/>
          <w:color w:val="000000"/>
          <w:sz w:val="28"/>
        </w:rPr>
        <w:t xml:space="preserve">N 697 </w:t>
      </w:r>
      <w:r>
        <w:rPr>
          <w:rFonts w:ascii="Times New Roman"/>
          <w:b w:val="false"/>
          <w:i/>
          <w:color w:val="800000"/>
          <w:sz w:val="28"/>
        </w:rPr>
        <w:t xml:space="preserve">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затты қолдану      </w:t>
      </w:r>
      <w:r>
        <w:br/>
      </w:r>
      <w:r>
        <w:rPr>
          <w:rFonts w:ascii="Times New Roman"/>
          <w:b w:val="false"/>
          <w:i w:val="false"/>
          <w:color w:val="000000"/>
          <w:sz w:val="28"/>
        </w:rPr>
        <w:t xml:space="preserve">
жөніндегі мамандар мен     </w:t>
      </w:r>
      <w:r>
        <w:br/>
      </w:r>
      <w:r>
        <w:rPr>
          <w:rFonts w:ascii="Times New Roman"/>
          <w:b w:val="false"/>
          <w:i w:val="false"/>
          <w:color w:val="000000"/>
          <w:sz w:val="28"/>
        </w:rPr>
        <w:t xml:space="preserve">
тұтынушыларға арналған     </w:t>
      </w:r>
      <w:r>
        <w:br/>
      </w:r>
      <w:r>
        <w:rPr>
          <w:rFonts w:ascii="Times New Roman"/>
          <w:b w:val="false"/>
          <w:i w:val="false"/>
          <w:color w:val="000000"/>
          <w:sz w:val="28"/>
        </w:rPr>
        <w:t xml:space="preserve">
нұсқаулықтың (аннотация-   </w:t>
      </w:r>
      <w:r>
        <w:br/>
      </w:r>
      <w:r>
        <w:rPr>
          <w:rFonts w:ascii="Times New Roman"/>
          <w:b w:val="false"/>
          <w:i w:val="false"/>
          <w:color w:val="000000"/>
          <w:sz w:val="28"/>
        </w:rPr>
        <w:t xml:space="preserve">
қосымша бет) мәтінін     </w:t>
      </w:r>
      <w:r>
        <w:br/>
      </w:r>
      <w:r>
        <w:rPr>
          <w:rFonts w:ascii="Times New Roman"/>
          <w:b w:val="false"/>
          <w:i w:val="false"/>
          <w:color w:val="000000"/>
          <w:sz w:val="28"/>
        </w:rPr>
        <w:t xml:space="preserve">
әзірлеу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фармацевтика және    </w:t>
      </w:r>
      <w:r>
        <w:br/>
      </w:r>
      <w:r>
        <w:rPr>
          <w:rFonts w:ascii="Times New Roman"/>
          <w:b w:val="false"/>
          <w:i w:val="false"/>
          <w:color w:val="000000"/>
          <w:sz w:val="28"/>
        </w:rPr>
        <w:t xml:space="preserve">
медицина өнеркәсібі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200__ жылғы "__" _________   </w:t>
      </w:r>
      <w:r>
        <w:br/>
      </w:r>
      <w:r>
        <w:rPr>
          <w:rFonts w:ascii="Times New Roman"/>
          <w:b w:val="false"/>
          <w:i w:val="false"/>
          <w:color w:val="000000"/>
          <w:sz w:val="28"/>
        </w:rPr>
        <w:t xml:space="preserve">
N ____ бұйрығымен        </w:t>
      </w:r>
      <w:r>
        <w:br/>
      </w:r>
      <w:r>
        <w:rPr>
          <w:rFonts w:ascii="Times New Roman"/>
          <w:b w:val="false"/>
          <w:i w:val="false"/>
          <w:color w:val="000000"/>
          <w:sz w:val="28"/>
        </w:rPr>
        <w:t>
</w:t>
      </w:r>
      <w:r>
        <w:rPr>
          <w:rFonts w:ascii="Times New Roman"/>
          <w:b/>
          <w:i w:val="false"/>
          <w:color w:val="000000"/>
          <w:sz w:val="28"/>
        </w:rPr>
        <w:t xml:space="preserve">Бекітілген   </w:t>
      </w:r>
    </w:p>
    <w:p>
      <w:pPr>
        <w:spacing w:after="0"/>
        <w:ind w:left="0"/>
        <w:jc w:val="both"/>
      </w:pPr>
      <w:r>
        <w:rPr>
          <w:rFonts w:ascii="Times New Roman"/>
          <w:b/>
          <w:i w:val="false"/>
          <w:color w:val="000000"/>
          <w:sz w:val="28"/>
        </w:rPr>
        <w:t xml:space="preserve">          Дәрілік затты қолдану жөніндегі тұтынушыларға </w:t>
      </w:r>
      <w:r>
        <w:br/>
      </w:r>
      <w:r>
        <w:rPr>
          <w:rFonts w:ascii="Times New Roman"/>
          <w:b w:val="false"/>
          <w:i w:val="false"/>
          <w:color w:val="000000"/>
          <w:sz w:val="28"/>
        </w:rPr>
        <w:t>
</w:t>
      </w:r>
      <w:r>
        <w:rPr>
          <w:rFonts w:ascii="Times New Roman"/>
          <w:b/>
          <w:i w:val="false"/>
          <w:color w:val="000000"/>
          <w:sz w:val="28"/>
        </w:rPr>
        <w:t xml:space="preserve">арналған нұсқаулық (аннотация-қосымша бет) </w:t>
      </w:r>
    </w:p>
    <w:p>
      <w:pPr>
        <w:spacing w:after="0"/>
        <w:ind w:left="0"/>
        <w:jc w:val="both"/>
      </w:pPr>
      <w:r>
        <w:rPr>
          <w:rFonts w:ascii="Times New Roman"/>
          <w:b w:val="false"/>
          <w:i w:val="false"/>
          <w:color w:val="000000"/>
          <w:sz w:val="28"/>
        </w:rPr>
        <w:t xml:space="preserve">НҰСҚАУЛЫҚ МӘТІНІ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затты қолдану      </w:t>
      </w:r>
      <w:r>
        <w:br/>
      </w:r>
      <w:r>
        <w:rPr>
          <w:rFonts w:ascii="Times New Roman"/>
          <w:b w:val="false"/>
          <w:i w:val="false"/>
          <w:color w:val="000000"/>
          <w:sz w:val="28"/>
        </w:rPr>
        <w:t xml:space="preserve">
жөніндегі мамандар мен     </w:t>
      </w:r>
      <w:r>
        <w:br/>
      </w:r>
      <w:r>
        <w:rPr>
          <w:rFonts w:ascii="Times New Roman"/>
          <w:b w:val="false"/>
          <w:i w:val="false"/>
          <w:color w:val="000000"/>
          <w:sz w:val="28"/>
        </w:rPr>
        <w:t xml:space="preserve">
тұтынушыларға арналған     </w:t>
      </w:r>
      <w:r>
        <w:br/>
      </w:r>
      <w:r>
        <w:rPr>
          <w:rFonts w:ascii="Times New Roman"/>
          <w:b w:val="false"/>
          <w:i w:val="false"/>
          <w:color w:val="000000"/>
          <w:sz w:val="28"/>
        </w:rPr>
        <w:t xml:space="preserve">
нұсқаулықтың (аннотация-   </w:t>
      </w:r>
      <w:r>
        <w:br/>
      </w:r>
      <w:r>
        <w:rPr>
          <w:rFonts w:ascii="Times New Roman"/>
          <w:b w:val="false"/>
          <w:i w:val="false"/>
          <w:color w:val="000000"/>
          <w:sz w:val="28"/>
        </w:rPr>
        <w:t xml:space="preserve">
қосымша бет) мәтінін     </w:t>
      </w:r>
      <w:r>
        <w:br/>
      </w:r>
      <w:r>
        <w:rPr>
          <w:rFonts w:ascii="Times New Roman"/>
          <w:b w:val="false"/>
          <w:i w:val="false"/>
          <w:color w:val="000000"/>
          <w:sz w:val="28"/>
        </w:rPr>
        <w:t xml:space="preserve">
әзірлеу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фармацевтика және    </w:t>
      </w:r>
      <w:r>
        <w:br/>
      </w:r>
      <w:r>
        <w:rPr>
          <w:rFonts w:ascii="Times New Roman"/>
          <w:b w:val="false"/>
          <w:i w:val="false"/>
          <w:color w:val="000000"/>
          <w:sz w:val="28"/>
        </w:rPr>
        <w:t xml:space="preserve">
медицина өнеркәсібі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 __ жылғы "__" _________   </w:t>
      </w:r>
      <w:r>
        <w:br/>
      </w:r>
      <w:r>
        <w:rPr>
          <w:rFonts w:ascii="Times New Roman"/>
          <w:b w:val="false"/>
          <w:i w:val="false"/>
          <w:color w:val="000000"/>
          <w:sz w:val="28"/>
        </w:rPr>
        <w:t xml:space="preserve">
N ____ бұйрығымен        </w:t>
      </w:r>
      <w:r>
        <w:br/>
      </w:r>
      <w:r>
        <w:rPr>
          <w:rFonts w:ascii="Times New Roman"/>
          <w:b w:val="false"/>
          <w:i w:val="false"/>
          <w:color w:val="000000"/>
          <w:sz w:val="28"/>
        </w:rPr>
        <w:t>
</w:t>
      </w:r>
      <w:r>
        <w:rPr>
          <w:rFonts w:ascii="Times New Roman"/>
          <w:b/>
          <w:i w:val="false"/>
          <w:color w:val="000000"/>
          <w:sz w:val="28"/>
        </w:rPr>
        <w:t xml:space="preserve">Бекітілген </w:t>
      </w:r>
    </w:p>
    <w:p>
      <w:pPr>
        <w:spacing w:after="0"/>
        <w:ind w:left="0"/>
        <w:jc w:val="both"/>
      </w:pPr>
      <w:r>
        <w:rPr>
          <w:rFonts w:ascii="Times New Roman"/>
          <w:b/>
          <w:i w:val="false"/>
          <w:color w:val="000000"/>
          <w:sz w:val="28"/>
        </w:rPr>
        <w:t xml:space="preserve">            Дәрілік затты қолдану жөніндегі </w:t>
      </w:r>
      <w:r>
        <w:br/>
      </w:r>
      <w:r>
        <w:rPr>
          <w:rFonts w:ascii="Times New Roman"/>
          <w:b w:val="false"/>
          <w:i w:val="false"/>
          <w:color w:val="000000"/>
          <w:sz w:val="28"/>
        </w:rPr>
        <w:t>
</w:t>
      </w:r>
      <w:r>
        <w:rPr>
          <w:rFonts w:ascii="Times New Roman"/>
          <w:b/>
          <w:i w:val="false"/>
          <w:color w:val="000000"/>
          <w:sz w:val="28"/>
        </w:rPr>
        <w:t xml:space="preserve">мамандарға арналған нұсқаулық </w:t>
      </w:r>
    </w:p>
    <w:p>
      <w:pPr>
        <w:spacing w:after="0"/>
        <w:ind w:left="0"/>
        <w:jc w:val="both"/>
      </w:pPr>
      <w:r>
        <w:rPr>
          <w:rFonts w:ascii="Times New Roman"/>
          <w:b w:val="false"/>
          <w:i w:val="false"/>
          <w:color w:val="000000"/>
          <w:sz w:val="28"/>
        </w:rPr>
        <w:t xml:space="preserve">НҰСҚАУЛЫҚ МӘТІНІ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