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ab82" w14:textId="c6fa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әйелдер iстерi жөнiндегi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Бесқарағай ауданы әкімдігінің 2003 жылғы 2 шілдедегі N 89 қаулысы.
Шығыс Қазақстан облысының Әділет басқармасында 2003 жылғы 6 тамызда N 1350 тіркелді. Күші жойылды - Шығыс Қазақстан облысы Бесқарағай ауданы әкімдігінің 2007 жылғы 18 сәуірдегі N 569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 әкімдігінің 2007.04.18 N 569 хатымен.</w:t>
      </w:r>
      <w:r>
        <w:br/>
      </w:r>
      <w:r>
        <w:rPr>
          <w:rFonts w:ascii="Times New Roman"/>
          <w:b w:val="false"/>
          <w:i w:val="false"/>
          <w:color w:val="000000"/>
          <w:sz w:val="28"/>
        </w:rPr>
        <w:t>
      Қазақстан Республикасының 2001 жылғы 23 қаңтардағы N 148-11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тармағына, Қазақстан Республикасы Үкіметінің 1999 жылғы 19 шiлдедегi N 999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Республикасындағы әйелдердің жағдайларын жақсарту бойынша әрекет етушi ұлттық жоспарға сәйкес және қоғамдық-саяси өмiрде әйелдердің белсендiлiгi мен рөлiн жоғарлатуға арналған қолданылатын механизмдердi өңдеу және жағдай жасау мақсатында, Бесқарағай аудандық әкiмдiгi </w:t>
      </w:r>
      <w:r>
        <w:rPr>
          <w:rFonts w:ascii="Times New Roman"/>
          <w:b/>
          <w:i w:val="false"/>
          <w:color w:val="000000"/>
          <w:sz w:val="28"/>
        </w:rPr>
        <w:t>ҚАУЛЫ</w:t>
      </w:r>
      <w:r>
        <w:rPr>
          <w:rFonts w:ascii="Times New Roman"/>
          <w:b w:val="false"/>
          <w:i w:val="false"/>
          <w:color w:val="000000"/>
          <w:sz w:val="28"/>
        </w:rPr>
        <w:t xml:space="preserve"> етедi:</w:t>
      </w:r>
      <w:r>
        <w:br/>
      </w:r>
      <w:r>
        <w:rPr>
          <w:rFonts w:ascii="Times New Roman"/>
          <w:b w:val="false"/>
          <w:i w:val="false"/>
          <w:color w:val="000000"/>
          <w:sz w:val="28"/>
        </w:rPr>
        <w:t>
</w:t>
      </w:r>
      <w:r>
        <w:rPr>
          <w:rFonts w:ascii="Times New Roman"/>
          <w:b w:val="false"/>
          <w:i w:val="false"/>
          <w:color w:val="000000"/>
          <w:sz w:val="28"/>
        </w:rPr>
        <w:t>
      1. Отбасы және әйелдер iстерi жөніндегі аудандық комиссия құрылсын.</w:t>
      </w:r>
      <w:r>
        <w:br/>
      </w:r>
      <w:r>
        <w:rPr>
          <w:rFonts w:ascii="Times New Roman"/>
          <w:b w:val="false"/>
          <w:i w:val="false"/>
          <w:color w:val="000000"/>
          <w:sz w:val="28"/>
        </w:rPr>
        <w:t>
</w:t>
      </w:r>
      <w:r>
        <w:rPr>
          <w:rFonts w:ascii="Times New Roman"/>
          <w:b w:val="false"/>
          <w:i w:val="false"/>
          <w:color w:val="000000"/>
          <w:sz w:val="28"/>
        </w:rPr>
        <w:t>
      2. Отбасы және әйелдер iстерi жөніндегі аудандық комиссия туралы ереже бекiтiлсiн (қосымша).</w:t>
      </w:r>
      <w:r>
        <w:br/>
      </w:r>
      <w:r>
        <w:rPr>
          <w:rFonts w:ascii="Times New Roman"/>
          <w:b w:val="false"/>
          <w:i w:val="false"/>
          <w:color w:val="000000"/>
          <w:sz w:val="28"/>
        </w:rPr>
        <w:t>
</w:t>
      </w:r>
      <w:r>
        <w:rPr>
          <w:rFonts w:ascii="Times New Roman"/>
          <w:b w:val="false"/>
          <w:i w:val="false"/>
          <w:color w:val="000000"/>
          <w:sz w:val="28"/>
        </w:rPr>
        <w:t>
      3. Iшкi саясат және әлеуметтiк сала бөлiмi (Мұхамедқалиева К. С.) отбасы және әйелдер iстерi жөніндегі аудандық комиссияның дербес құрамын белгiлеп және аудандық Мәслихат отырысына енгiзсiн.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К. К. Иманғазинаға жүктелсiн.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Бесқарағай аудандық әкімдігінің</w:t>
      </w:r>
      <w:r>
        <w:br/>
      </w:r>
      <w:r>
        <w:rPr>
          <w:rFonts w:ascii="Times New Roman"/>
          <w:b w:val="false"/>
          <w:i w:val="false"/>
          <w:color w:val="000000"/>
          <w:sz w:val="28"/>
        </w:rPr>
        <w:t>
2003 жылдың 2 шiлдесiндегi</w:t>
      </w:r>
      <w:r>
        <w:br/>
      </w:r>
      <w:r>
        <w:rPr>
          <w:rFonts w:ascii="Times New Roman"/>
          <w:b w:val="false"/>
          <w:i w:val="false"/>
          <w:color w:val="000000"/>
          <w:sz w:val="28"/>
        </w:rPr>
        <w:t>
N 89 қаулысына қосымша</w:t>
      </w:r>
    </w:p>
    <w:bookmarkEnd w:id="1"/>
    <w:bookmarkStart w:name="z7" w:id="2"/>
    <w:p>
      <w:pPr>
        <w:spacing w:after="0"/>
        <w:ind w:left="0"/>
        <w:jc w:val="left"/>
      </w:pPr>
      <w:r>
        <w:rPr>
          <w:rFonts w:ascii="Times New Roman"/>
          <w:b/>
          <w:i w:val="false"/>
          <w:color w:val="000000"/>
        </w:rPr>
        <w:t xml:space="preserve">       </w:t>
      </w:r>
      <w:r>
        <w:br/>
      </w:r>
      <w:r>
        <w:rPr>
          <w:rFonts w:ascii="Times New Roman"/>
          <w:b/>
          <w:i w:val="false"/>
          <w:color w:val="000000"/>
        </w:rPr>
        <w:t>
      Аудан әкiмi жанындағы отбасы және әйелдер</w:t>
      </w:r>
      <w:r>
        <w:br/>
      </w:r>
      <w:r>
        <w:rPr>
          <w:rFonts w:ascii="Times New Roman"/>
          <w:b/>
          <w:i w:val="false"/>
          <w:color w:val="000000"/>
        </w:rPr>
        <w:t>
iстерi жөніндегі аудандық комиссия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w:t>
      </w:r>
      <w:r>
        <w:br/>
      </w:r>
      <w:r>
        <w:rPr>
          <w:rFonts w:ascii="Times New Roman"/>
          <w:b/>
          <w:i w:val="false"/>
          <w:color w:val="000000"/>
        </w:rPr>
        <w:t>
1. ЖАЛПЫ ЕРЕЖЕ</w:t>
      </w:r>
    </w:p>
    <w:bookmarkEnd w:id="3"/>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Аудан әкімінің жанындағы отбасы және әйелдер iстерi жөніндегі аудандық комиссия (бұдан былай комиссия) консультативтiк - кеңесшi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iс-қимылдарының құқылық негiзiн Қазақстан Республикасының Конституциясы мен заңдары, Қазақстан Республикасы Президентi мен Үкіметінің актiлерi, Қазақстан Республикасының басқа да нормативтi құқылы актiлерi, облыс әкімінің шешiмдерi, Қазақстан Республикасы Президентiнiң жанындағы отбасы және әйелдер iстерi жөніндегі ұлттық комиссияның ұсыныстары, сондай-ақ осы Ереже құрайды.</w:t>
      </w:r>
    </w:p>
    <w:bookmarkEnd w:id="4"/>
    <w:bookmarkStart w:name="z11" w:id="5"/>
    <w:p>
      <w:pPr>
        <w:spacing w:after="0"/>
        <w:ind w:left="0"/>
        <w:jc w:val="left"/>
      </w:pPr>
      <w:r>
        <w:rPr>
          <w:rFonts w:ascii="Times New Roman"/>
          <w:b/>
          <w:i w:val="false"/>
          <w:color w:val="000000"/>
        </w:rPr>
        <w:t xml:space="preserve">       </w:t>
      </w:r>
      <w:r>
        <w:br/>
      </w:r>
      <w:r>
        <w:rPr>
          <w:rFonts w:ascii="Times New Roman"/>
          <w:b/>
          <w:i w:val="false"/>
          <w:color w:val="000000"/>
        </w:rPr>
        <w:t>
2. КОМИССИЯНЫҢ НЕГIЗГI МIНДЕТТЕРI</w:t>
      </w:r>
    </w:p>
    <w:bookmarkEnd w:id="5"/>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 Комиссияның негiзгi мiндеттерi мыналар болып табылады:</w:t>
      </w:r>
      <w:r>
        <w:br/>
      </w:r>
      <w:r>
        <w:rPr>
          <w:rFonts w:ascii="Times New Roman"/>
          <w:b w:val="false"/>
          <w:i w:val="false"/>
          <w:color w:val="000000"/>
          <w:sz w:val="28"/>
        </w:rPr>
        <w:t>
      1) Қазақстан Республикасының Президентi жанындағы отбасы және әйелдер iстерi жөніндегі ұлттық комиссиясының белгiлi артықшылықтарына және ұсыныстарына сәйкес отбасы, әйелдер және балалар мәселелерi бойынша кешендi аймақтық (аудандық бағдарламаны қалыптастыру);</w:t>
      </w:r>
      <w:r>
        <w:br/>
      </w:r>
      <w:r>
        <w:rPr>
          <w:rFonts w:ascii="Times New Roman"/>
          <w:b w:val="false"/>
          <w:i w:val="false"/>
          <w:color w:val="000000"/>
          <w:sz w:val="28"/>
        </w:rPr>
        <w:t>
      2) отбасын, әйелдердi және балаларды әлеуметтiк, экономикалық, заңдылық және психологиялық қолдау жөнiнде басқа да шараларды белгiлеу мен жүзеге асыруға қатысу;</w:t>
      </w:r>
      <w:r>
        <w:br/>
      </w:r>
      <w:r>
        <w:rPr>
          <w:rFonts w:ascii="Times New Roman"/>
          <w:b w:val="false"/>
          <w:i w:val="false"/>
          <w:color w:val="000000"/>
          <w:sz w:val="28"/>
        </w:rPr>
        <w:t>
      3) үдеме өндiрiс процестерiне және халықтың денсаулық, ана мен баланы қорғау жағдайына, отбасылары тұрмысының әлеуметтiк - экономикалық жағдайларына кешендi талдау жасауды жүргiзу;</w:t>
      </w:r>
      <w:r>
        <w:br/>
      </w:r>
      <w:r>
        <w:rPr>
          <w:rFonts w:ascii="Times New Roman"/>
          <w:b w:val="false"/>
          <w:i w:val="false"/>
          <w:color w:val="000000"/>
          <w:sz w:val="28"/>
        </w:rPr>
        <w:t>
      4) отбасының, әйелдер мен балалардың қоғамның экономикалық, әлеуметтiк, саяси және мәдени өмiрiндегi нақты жағдайлары мәселелерi бойынша ақпараттық базаны қалыптастыруға қатысу;</w:t>
      </w:r>
      <w:r>
        <w:br/>
      </w:r>
      <w:r>
        <w:rPr>
          <w:rFonts w:ascii="Times New Roman"/>
          <w:b w:val="false"/>
          <w:i w:val="false"/>
          <w:color w:val="000000"/>
          <w:sz w:val="28"/>
        </w:rPr>
        <w:t>
      5) жергiлiктi өкiлеттi және атқарушы органдарда әйелдер өкiлдiктерiн кеңейтуге ықпал ету;</w:t>
      </w:r>
      <w:r>
        <w:br/>
      </w:r>
      <w:r>
        <w:rPr>
          <w:rFonts w:ascii="Times New Roman"/>
          <w:b w:val="false"/>
          <w:i w:val="false"/>
          <w:color w:val="000000"/>
          <w:sz w:val="28"/>
        </w:rPr>
        <w:t xml:space="preserve">
      6) әйелдердi қатыстырумен шағын және орта бизнестi дамыту мәселелерi бойынша ұсыныстарды жасауға және оларды жүзеге асыруға қатысу; </w:t>
      </w:r>
      <w:r>
        <w:br/>
      </w:r>
      <w:r>
        <w:rPr>
          <w:rFonts w:ascii="Times New Roman"/>
          <w:b w:val="false"/>
          <w:i w:val="false"/>
          <w:color w:val="000000"/>
          <w:sz w:val="28"/>
        </w:rPr>
        <w:t>
      7) жергiлiктi өкілетті және атқарушы органдардың, сондай-ақ қоғамдық бiрлестiктердiң (келiсiм бойынша) отбасының, әйелдер мен балалардың жағдайын жақсартуға бағытталған ұсыныстары мен шешiмдер жобаларын қарауға қатысу;</w:t>
      </w:r>
      <w:r>
        <w:br/>
      </w:r>
      <w:r>
        <w:rPr>
          <w:rFonts w:ascii="Times New Roman"/>
          <w:b w:val="false"/>
          <w:i w:val="false"/>
          <w:color w:val="000000"/>
          <w:sz w:val="28"/>
        </w:rPr>
        <w:t>
      8) көпбалалы және аз қамтамасыз етiлген отбасыларын әлеуметтiк қолдауды жүзеге асыруға, жалпыға бiрдей мектеп бiлiмiн берудi қамтамасыз етуге, жетiм балалардың жазғы демалысын ұйымдастыруға, отбасы, әйелдер мен балалар мәселелерi бойынша басқа әлеуметтiк жобаларды жүзеге асыруға ықпал жасау;</w:t>
      </w:r>
      <w:r>
        <w:br/>
      </w:r>
      <w:r>
        <w:rPr>
          <w:rFonts w:ascii="Times New Roman"/>
          <w:b w:val="false"/>
          <w:i w:val="false"/>
          <w:color w:val="000000"/>
          <w:sz w:val="28"/>
        </w:rPr>
        <w:t>
      9) комиссияның құзырына енетiн мәселелер бойынша жергiлiктi өкілетті және атқарушы органдар үшiн ұсыныстар әзiрлеу;</w:t>
      </w:r>
      <w:r>
        <w:br/>
      </w:r>
      <w:r>
        <w:rPr>
          <w:rFonts w:ascii="Times New Roman"/>
          <w:b w:val="false"/>
          <w:i w:val="false"/>
          <w:color w:val="000000"/>
          <w:sz w:val="28"/>
        </w:rPr>
        <w:t>
      10) аймақта отбасының, әйелдер мен балалардың жағдайларын неғұрлым толық және объективтi көрсету мақсатында бұқаралық ақпарат құралдарымен өзара қимылдасу;</w:t>
      </w:r>
      <w:r>
        <w:br/>
      </w:r>
      <w:r>
        <w:rPr>
          <w:rFonts w:ascii="Times New Roman"/>
          <w:b w:val="false"/>
          <w:i w:val="false"/>
          <w:color w:val="000000"/>
          <w:sz w:val="28"/>
        </w:rPr>
        <w:t>
      11) өз құзыры шеңберiнде барлық мүдделi ұйымдармен ынтымақтасу, сондай-ақ отбасы, әйелдер мен балалар мәселелерi бойынша аймақтық конференциялар, семинарлар өткiзу;</w:t>
      </w:r>
      <w:r>
        <w:br/>
      </w:r>
      <w:r>
        <w:rPr>
          <w:rFonts w:ascii="Times New Roman"/>
          <w:b w:val="false"/>
          <w:i w:val="false"/>
          <w:color w:val="000000"/>
          <w:sz w:val="28"/>
        </w:rPr>
        <w:t>
      12) функциялары бойынша осындай төменгi комиссиялардың iс-қимылдарын үйлестiру және әдiстемелiк қамтамасыз ету.</w:t>
      </w:r>
    </w:p>
    <w:bookmarkEnd w:id="6"/>
    <w:bookmarkStart w:name="z13" w:id="7"/>
    <w:p>
      <w:pPr>
        <w:spacing w:after="0"/>
        <w:ind w:left="0"/>
        <w:jc w:val="left"/>
      </w:pPr>
      <w:r>
        <w:rPr>
          <w:rFonts w:ascii="Times New Roman"/>
          <w:b/>
          <w:i w:val="false"/>
          <w:color w:val="000000"/>
        </w:rPr>
        <w:t xml:space="preserve">       </w:t>
      </w:r>
      <w:r>
        <w:br/>
      </w:r>
      <w:r>
        <w:rPr>
          <w:rFonts w:ascii="Times New Roman"/>
          <w:b/>
          <w:i w:val="false"/>
          <w:color w:val="000000"/>
        </w:rPr>
        <w:t>
3. КОМИССИЯНЫҢ ӨКІЛЕТТІЛIГI</w:t>
      </w:r>
    </w:p>
    <w:bookmarkEnd w:id="7"/>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4. Комиссия өзiнiң құзыры шеңберiнде құқылы:</w:t>
      </w:r>
      <w:r>
        <w:br/>
      </w:r>
      <w:r>
        <w:rPr>
          <w:rFonts w:ascii="Times New Roman"/>
          <w:b w:val="false"/>
          <w:i w:val="false"/>
          <w:color w:val="000000"/>
          <w:sz w:val="28"/>
        </w:rPr>
        <w:t>
      1) Аудан әкіміне тiкелей бағынышты және есеп берушi мемлекеттiк органдар басшыларын өз мәжiлiстерiне шақыруға және тыңдауға;</w:t>
      </w:r>
      <w:r>
        <w:br/>
      </w:r>
      <w:r>
        <w:rPr>
          <w:rFonts w:ascii="Times New Roman"/>
          <w:b w:val="false"/>
          <w:i w:val="false"/>
          <w:color w:val="000000"/>
          <w:sz w:val="28"/>
        </w:rPr>
        <w:t>
      2) өз iс-қимылдарын жүзеге асыру үшiн қажеттi құжаттарды, материалдар мен ақпараттарды белгiленген тәртiпте сұрап алуға;</w:t>
      </w:r>
      <w:r>
        <w:br/>
      </w:r>
      <w:r>
        <w:rPr>
          <w:rFonts w:ascii="Times New Roman"/>
          <w:b w:val="false"/>
          <w:i w:val="false"/>
          <w:color w:val="000000"/>
          <w:sz w:val="28"/>
        </w:rPr>
        <w:t>
      3) тиiстi жергiлiктi мемлекеттiк органдар басшыларына отбасы, әйелдер мен балалар мәселелерiн регламенттеушi заңдарды бұзуға жол берiлген фактiлер бойынша тексерулер және қызметтiк тергеулер жүргiзу туралы ұсыныстар енгiзуге;</w:t>
      </w:r>
      <w:r>
        <w:br/>
      </w:r>
      <w:r>
        <w:rPr>
          <w:rFonts w:ascii="Times New Roman"/>
          <w:b w:val="false"/>
          <w:i w:val="false"/>
          <w:color w:val="000000"/>
          <w:sz w:val="28"/>
        </w:rPr>
        <w:t>
      4) жұртшылықтың беделдi және бiлгiрлi даярланған өкiлдерiнен штаттан тыс сарапшыларды комиссия мәжiлiстерiн дайындауға, аймақтық бағдарламаларды тексерулерге және әзiрлеуге қатыстыру үшiн белгiленген тәртiпте қатыстыруға;</w:t>
      </w:r>
      <w:r>
        <w:br/>
      </w:r>
      <w:r>
        <w:rPr>
          <w:rFonts w:ascii="Times New Roman"/>
          <w:b w:val="false"/>
          <w:i w:val="false"/>
          <w:color w:val="000000"/>
          <w:sz w:val="28"/>
        </w:rPr>
        <w:t>
      5) функциялары бойынша осындай төменгi комиссиялардың iс - қимылдарын үйлестiруге және бақылауға;</w:t>
      </w:r>
      <w:r>
        <w:br/>
      </w:r>
      <w:r>
        <w:rPr>
          <w:rFonts w:ascii="Times New Roman"/>
          <w:b w:val="false"/>
          <w:i w:val="false"/>
          <w:color w:val="000000"/>
          <w:sz w:val="28"/>
        </w:rPr>
        <w:t>
      6) әйелдер арасынан кандидатураларды басшы қызметтерге жоғарылатуға ықпал жасауға;</w:t>
      </w:r>
      <w:r>
        <w:br/>
      </w:r>
      <w:r>
        <w:rPr>
          <w:rFonts w:ascii="Times New Roman"/>
          <w:b w:val="false"/>
          <w:i w:val="false"/>
          <w:color w:val="000000"/>
          <w:sz w:val="28"/>
        </w:rPr>
        <w:t>
      7) отбасыларының, әйелдер мен балалардың жағдайларын жақсарту мақсатында жергiлiктi мемлекеттiк органдарға, қоғамдық бiрлестiктер мен басқа да ұйымдарға статистiк, аналитикалық, әдiстемелiк және басқа ақпараттық материалдар жолдауға;</w:t>
      </w:r>
      <w:r>
        <w:br/>
      </w:r>
      <w:r>
        <w:rPr>
          <w:rFonts w:ascii="Times New Roman"/>
          <w:b w:val="false"/>
          <w:i w:val="false"/>
          <w:color w:val="000000"/>
          <w:sz w:val="28"/>
        </w:rPr>
        <w:t>
      8) түскен азаматтар өтiнiштерiн, бұқаралық ақпарат құралдарының хабарламаларын қарау қорытындылары бойынша материалдарды iс жүзiнде шешiм қабылдау үшiн тиiстi мемлекеттiк органның немесе лауазымды адамның қарауына жiберуге.</w:t>
      </w:r>
    </w:p>
    <w:bookmarkEnd w:id="8"/>
    <w:bookmarkStart w:name="z15" w:id="9"/>
    <w:p>
      <w:pPr>
        <w:spacing w:after="0"/>
        <w:ind w:left="0"/>
        <w:jc w:val="left"/>
      </w:pPr>
      <w:r>
        <w:rPr>
          <w:rFonts w:ascii="Times New Roman"/>
          <w:b/>
          <w:i w:val="false"/>
          <w:color w:val="000000"/>
        </w:rPr>
        <w:t xml:space="preserve">       </w:t>
      </w:r>
      <w:r>
        <w:br/>
      </w:r>
      <w:r>
        <w:rPr>
          <w:rFonts w:ascii="Times New Roman"/>
          <w:b/>
          <w:i w:val="false"/>
          <w:color w:val="000000"/>
        </w:rPr>
        <w:t>
4. КОМИССИЯ ЖҰМЫСЫН ҰЙЫМДАСТЫРУ</w:t>
      </w:r>
    </w:p>
    <w:bookmarkEnd w:id="9"/>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5. Комиссия өз iс-қимылдарын аудан әкімі бекiткен Ереже негiзiнде жүзеге асырады.</w:t>
      </w:r>
      <w:r>
        <w:br/>
      </w:r>
      <w:r>
        <w:rPr>
          <w:rFonts w:ascii="Times New Roman"/>
          <w:b w:val="false"/>
          <w:i w:val="false"/>
          <w:color w:val="000000"/>
          <w:sz w:val="28"/>
        </w:rPr>
        <w:t>
</w:t>
      </w:r>
      <w:r>
        <w:rPr>
          <w:rFonts w:ascii="Times New Roman"/>
          <w:b w:val="false"/>
          <w:i w:val="false"/>
          <w:color w:val="000000"/>
          <w:sz w:val="28"/>
        </w:rPr>
        <w:t>
      6. Комиссияны төраға, әдеттегiдей әкiм орынбасарларының бiрi басқарады.</w:t>
      </w:r>
      <w:r>
        <w:br/>
      </w:r>
      <w:r>
        <w:rPr>
          <w:rFonts w:ascii="Times New Roman"/>
          <w:b w:val="false"/>
          <w:i w:val="false"/>
          <w:color w:val="000000"/>
          <w:sz w:val="28"/>
        </w:rPr>
        <w:t>
      Комиссия төрағасының орынбасары болуы мүмкiн.</w:t>
      </w:r>
      <w:r>
        <w:br/>
      </w:r>
      <w:r>
        <w:rPr>
          <w:rFonts w:ascii="Times New Roman"/>
          <w:b w:val="false"/>
          <w:i w:val="false"/>
          <w:color w:val="000000"/>
          <w:sz w:val="28"/>
        </w:rPr>
        <w:t>
</w:t>
      </w:r>
      <w:r>
        <w:rPr>
          <w:rFonts w:ascii="Times New Roman"/>
          <w:b w:val="false"/>
          <w:i w:val="false"/>
          <w:color w:val="000000"/>
          <w:sz w:val="28"/>
        </w:rPr>
        <w:t>
      7. Комиссияға әдеттегiдей жергiлiктi мемлекеттiк органдардың және басқа ұйымдардың өкiлдерi енедi.</w:t>
      </w:r>
      <w:r>
        <w:br/>
      </w:r>
      <w:r>
        <w:rPr>
          <w:rFonts w:ascii="Times New Roman"/>
          <w:b w:val="false"/>
          <w:i w:val="false"/>
          <w:color w:val="000000"/>
          <w:sz w:val="28"/>
        </w:rPr>
        <w:t>
      Комиссияның сан және дербес құрамын аудан әкімі комиссия төрағасының ұсынысы бойынша белгiлейдi.</w:t>
      </w:r>
      <w:r>
        <w:br/>
      </w:r>
      <w:r>
        <w:rPr>
          <w:rFonts w:ascii="Times New Roman"/>
          <w:b w:val="false"/>
          <w:i w:val="false"/>
          <w:color w:val="000000"/>
          <w:sz w:val="28"/>
        </w:rPr>
        <w:t>
</w:t>
      </w:r>
      <w:r>
        <w:rPr>
          <w:rFonts w:ascii="Times New Roman"/>
          <w:b w:val="false"/>
          <w:i w:val="false"/>
          <w:color w:val="000000"/>
          <w:sz w:val="28"/>
        </w:rPr>
        <w:t>
      8. Комиссия мәжiлiсi қажет болған жағдайда, бiрақ кемiнде тоқсанына бiр рет өткiзiледi.</w:t>
      </w:r>
      <w:r>
        <w:br/>
      </w:r>
      <w:r>
        <w:rPr>
          <w:rFonts w:ascii="Times New Roman"/>
          <w:b w:val="false"/>
          <w:i w:val="false"/>
          <w:color w:val="000000"/>
          <w:sz w:val="28"/>
        </w:rPr>
        <w:t>
</w:t>
      </w:r>
      <w:r>
        <w:rPr>
          <w:rFonts w:ascii="Times New Roman"/>
          <w:b w:val="false"/>
          <w:i w:val="false"/>
          <w:color w:val="000000"/>
          <w:sz w:val="28"/>
        </w:rPr>
        <w:t>
      9. Комиссия шешiмi мәжiлiске қатысушы комиссия мүшелерi санынан қарапайым көпшiлiк дауыспен қабылданады. Дауыс беру тең түскенде төрелiк етушiнiң даусы шешушi болып табылады.</w:t>
      </w:r>
      <w:r>
        <w:br/>
      </w:r>
      <w:r>
        <w:rPr>
          <w:rFonts w:ascii="Times New Roman"/>
          <w:b w:val="false"/>
          <w:i w:val="false"/>
          <w:color w:val="000000"/>
          <w:sz w:val="28"/>
        </w:rPr>
        <w:t>
      Комиссия шешiмi хаттамамен ресiмделедi.</w:t>
      </w:r>
      <w:r>
        <w:br/>
      </w:r>
      <w:r>
        <w:rPr>
          <w:rFonts w:ascii="Times New Roman"/>
          <w:b w:val="false"/>
          <w:i w:val="false"/>
          <w:color w:val="000000"/>
          <w:sz w:val="28"/>
        </w:rPr>
        <w:t>
</w:t>
      </w:r>
      <w:r>
        <w:rPr>
          <w:rFonts w:ascii="Times New Roman"/>
          <w:b w:val="false"/>
          <w:i w:val="false"/>
          <w:color w:val="000000"/>
          <w:sz w:val="28"/>
        </w:rPr>
        <w:t>
      10. Комиссия төрағасы:</w:t>
      </w:r>
      <w:r>
        <w:br/>
      </w:r>
      <w:r>
        <w:rPr>
          <w:rFonts w:ascii="Times New Roman"/>
          <w:b w:val="false"/>
          <w:i w:val="false"/>
          <w:color w:val="000000"/>
          <w:sz w:val="28"/>
        </w:rPr>
        <w:t>
      1) комиссия iс-қимылдарын ұйымдастырады және оған басшылық етедi;</w:t>
      </w:r>
      <w:r>
        <w:br/>
      </w:r>
      <w:r>
        <w:rPr>
          <w:rFonts w:ascii="Times New Roman"/>
          <w:b w:val="false"/>
          <w:i w:val="false"/>
          <w:color w:val="000000"/>
          <w:sz w:val="28"/>
        </w:rPr>
        <w:t>
      2) комиссия мәжiлiсiнiң күн тәртiбiн белгiлейдi;</w:t>
      </w:r>
      <w:r>
        <w:br/>
      </w:r>
      <w:r>
        <w:rPr>
          <w:rFonts w:ascii="Times New Roman"/>
          <w:b w:val="false"/>
          <w:i w:val="false"/>
          <w:color w:val="000000"/>
          <w:sz w:val="28"/>
        </w:rPr>
        <w:t>
      3) комиссия мәжiлiсiн шақырады және оған төрелiк жасайды;</w:t>
      </w:r>
      <w:r>
        <w:br/>
      </w:r>
      <w:r>
        <w:rPr>
          <w:rFonts w:ascii="Times New Roman"/>
          <w:b w:val="false"/>
          <w:i w:val="false"/>
          <w:color w:val="000000"/>
          <w:sz w:val="28"/>
        </w:rPr>
        <w:t>
      4) комиссия мүшелерiнiң арасынан комиссия мәжiлiсiнiң күн тәртiбiне енгiзiлген мәселе бойынша баяндамашы белгiлейдi;</w:t>
      </w:r>
      <w:r>
        <w:br/>
      </w:r>
      <w:r>
        <w:rPr>
          <w:rFonts w:ascii="Times New Roman"/>
          <w:b w:val="false"/>
          <w:i w:val="false"/>
          <w:color w:val="000000"/>
          <w:sz w:val="28"/>
        </w:rPr>
        <w:t>
      5) аудан әкімі және Қазақстан Республикасының Президентi жанындағы отбасы және әйелдер iстерi жөніндегі ұлттық комиссиясының төрағасы алдында комиссия жұмысының қорытындылары туралы тоқсан сайын есеп бередi.</w:t>
      </w:r>
      <w:r>
        <w:br/>
      </w:r>
      <w:r>
        <w:rPr>
          <w:rFonts w:ascii="Times New Roman"/>
          <w:b w:val="false"/>
          <w:i w:val="false"/>
          <w:color w:val="000000"/>
          <w:sz w:val="28"/>
        </w:rPr>
        <w:t>
      6) аудан әкімінің шешiмiнде көзделген басқада өкiлдiктердi жүзеге асырады.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ауданы</w:t>
      </w:r>
      <w:r>
        <w:br/>
      </w:r>
      <w:r>
        <w:rPr>
          <w:rFonts w:ascii="Times New Roman"/>
          <w:b w:val="false"/>
          <w:i w:val="false"/>
          <w:color w:val="000000"/>
          <w:sz w:val="28"/>
        </w:rPr>
        <w:t>
</w:t>
      </w:r>
      <w:r>
        <w:rPr>
          <w:rFonts w:ascii="Times New Roman"/>
          <w:b w:val="false"/>
          <w:i/>
          <w:color w:val="000000"/>
          <w:sz w:val="28"/>
        </w:rPr>
        <w:t>      әкімінің аппарат басшысы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