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e51f" w14:textId="ad9e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табысы аз азаматтарына тұрғын үйдi ұстауға және коммуналдық қызметтерге ақы төлеуде даулы мәселелердi қарастыру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Ақсу қалалық әкімиятының 2003 жылғы 8 желтоқсандағы N 306/17 қаулысы. Павлодар облысының Әділет басқармасында 2003 жылғы 12 желтоқсанда N 2142 тіркелді. Күші жойылды - Павлодар облысы Ақсу қалалық әкімдігінің 2006 жылғы 10 мамырдағы N 266/5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Павлодар облысы Ақсу қалалық әкімдігінің 2006 жылғы 10 мамырдағы N 266/5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31-бабына, Қазақстан Республикасы Үкiметiнiң 1996 жылғы 12 сәуiрдегi "Аз қамтамасыз етiлген азаматтарға тұрғын үйдi ұстауға және тұрғын үй коммуналдық қызметтерге ақы төлеуге тұрғын үй жәрдемақысын берудiң тәртiбi туралы" N 437 </w:t>
      </w:r>
      <w:r>
        <w:rPr>
          <w:rFonts w:ascii="Times New Roman"/>
          <w:b w:val="false"/>
          <w:i w:val="false"/>
          <w:color w:val="000000"/>
          <w:sz w:val="28"/>
        </w:rPr>
        <w:t>қаулысымен</w:t>
      </w:r>
      <w:r>
        <w:rPr>
          <w:rFonts w:ascii="Times New Roman"/>
          <w:b w:val="false"/>
          <w:i w:val="false"/>
          <w:color w:val="000000"/>
          <w:sz w:val="28"/>
        </w:rPr>
        <w:t xml:space="preserve"> бекiтiлген уақытша Ережесiне, Ақсу қалалық мәслихатының (XXV сессиясы, II шақырылған) 2003 жылғы 31 шiлдедегi N 94/25 шешiмiмен бекiтiлген Ақсу қаласы бойынша аз қамтамасыз етiлген азаматтарға тұрғын үйдi ұстауға және коммуналдық қызметтерге ақы төлеуге тұрғын үй жәрдемақысын беру тәртiбi туралы Ережелерге сәйкес табысы аз азаматтарға тұрғын үй жәрдемақысын беру есебiнен, халықтың әлеуметтiк осал топтарын әлеуметтiк қолдау мақсатында қала әкiмдiгi ҚАУЛЫ ЕТЕДI: </w:t>
      </w:r>
      <w:r>
        <w:br/>
      </w:r>
      <w:r>
        <w:rPr>
          <w:rFonts w:ascii="Times New Roman"/>
          <w:b w:val="false"/>
          <w:i w:val="false"/>
          <w:color w:val="000000"/>
          <w:sz w:val="28"/>
        </w:rPr>
        <w:t>
      1. Ақсу қаласының табысы аз азаматтарына тұрғын үйдi ұстауға және коммуналдық қызметтерге ақы төлеуде даулы мәселелердi қарастыру жөнiндегi комиссия (бұдан әрi - Комиссия) келесi құрамда құрылсын:</w:t>
      </w:r>
    </w:p>
    <w:tbl>
      <w:tblPr>
        <w:tblW w:w="0" w:type="auto"/>
        <w:tblCellSpacing w:w="0" w:type="auto"/>
        <w:tblBorders>
          <w:top w:val="none"/>
          <w:left w:val="none"/>
          <w:bottom w:val="none"/>
          <w:right w:val="none"/>
          <w:insideH w:val="none"/>
          <w:insideV w:val="none"/>
        </w:tblBorders>
      </w:tblPr>
      <w:tblGrid>
        <w:gridCol w:w="5413"/>
        <w:gridCol w:w="7667"/>
      </w:tblGrid>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Әбенов </w:t>
            </w:r>
            <w:r>
              <w:br/>
            </w:r>
            <w:r>
              <w:rPr>
                <w:rFonts w:ascii="Times New Roman"/>
                <w:b w:val="false"/>
                <w:i w:val="false"/>
                <w:color w:val="000000"/>
                <w:sz w:val="20"/>
              </w:rPr>
              <w:t>
Әнуарбек Әлжанұлы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әкiмiнiң орынбасары, комиссияның төрағасы</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Түсiпбеков</w:t>
            </w:r>
            <w:r>
              <w:br/>
            </w:r>
            <w:r>
              <w:rPr>
                <w:rFonts w:ascii="Times New Roman"/>
                <w:b w:val="false"/>
                <w:i w:val="false"/>
                <w:color w:val="000000"/>
                <w:sz w:val="20"/>
              </w:rPr>
              <w:t>
Жамбыл Айтмағамбетұлы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тұрғындарды әлеуметтiк қорғау басқармасының бастығы, комиссия төрағасының орынбасары</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Жортикова </w:t>
            </w:r>
            <w:r>
              <w:br/>
            </w:r>
            <w:r>
              <w:rPr>
                <w:rFonts w:ascii="Times New Roman"/>
                <w:b w:val="false"/>
                <w:i w:val="false"/>
                <w:color w:val="000000"/>
                <w:sz w:val="20"/>
              </w:rPr>
              <w:t>
Татьяна Александровна</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тұрғындарды әлеуметтiк қорғау басқармасының тұрғын үй жәрдемақысын тағайындау және төлеу бөлiмiнiң бас маманы, комиссия хатшысы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мүшелерi:</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Журавлева </w:t>
            </w:r>
            <w:r>
              <w:br/>
            </w:r>
            <w:r>
              <w:rPr>
                <w:rFonts w:ascii="Times New Roman"/>
                <w:b w:val="false"/>
                <w:i w:val="false"/>
                <w:color w:val="000000"/>
                <w:sz w:val="20"/>
              </w:rPr>
              <w:t>
Лидия Михайловна</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басқармасының бастығы (келiсiм бойынша)</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Омарғалиев</w:t>
            </w:r>
            <w:r>
              <w:br/>
            </w:r>
            <w:r>
              <w:rPr>
                <w:rFonts w:ascii="Times New Roman"/>
                <w:b w:val="false"/>
                <w:i w:val="false"/>
                <w:color w:val="000000"/>
                <w:sz w:val="20"/>
              </w:rPr>
              <w:t>
Мәдениет Қабылдаұлы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мәслихаттың хатшысы (келiсiм бойынша)</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Рахметова</w:t>
            </w:r>
            <w:r>
              <w:br/>
            </w:r>
            <w:r>
              <w:rPr>
                <w:rFonts w:ascii="Times New Roman"/>
                <w:b w:val="false"/>
                <w:i w:val="false"/>
                <w:color w:val="000000"/>
                <w:sz w:val="20"/>
              </w:rPr>
              <w:t>
Ләззәт Баянбайқызы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денсаулық сақтау бөлiмiнiң бастығы</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Рудман </w:t>
            </w:r>
            <w:r>
              <w:br/>
            </w:r>
            <w:r>
              <w:rPr>
                <w:rFonts w:ascii="Times New Roman"/>
                <w:b w:val="false"/>
                <w:i w:val="false"/>
                <w:color w:val="000000"/>
                <w:sz w:val="20"/>
              </w:rPr>
              <w:t>
Евгения Георгиевна</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тұрғындарды әлеуметтiк қорғау басқармасының қаржы қызметi және кадрлармен жұмыс бөлiмiнiң бас маманы заңгер</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Самбаева </w:t>
            </w:r>
            <w:r>
              <w:br/>
            </w:r>
            <w:r>
              <w:rPr>
                <w:rFonts w:ascii="Times New Roman"/>
                <w:b w:val="false"/>
                <w:i w:val="false"/>
                <w:color w:val="000000"/>
                <w:sz w:val="20"/>
              </w:rPr>
              <w:t>
Бәтима Қайыргелдiқызы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Тұрғындарды әлеуметтiк қорғау басқармасының тұрғын үй жәрдемақысын тағайындау және төлеу бөлiмiнiң бастығы</w:t>
            </w:r>
          </w:p>
        </w:tc>
      </w:tr>
      <w:tr>
        <w:trPr>
          <w:trHeight w:val="450" w:hRule="atLeast"/>
        </w:trPr>
        <w:tc>
          <w:tcPr>
            <w:tcW w:w="54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Сәрсенов </w:t>
            </w:r>
            <w:r>
              <w:br/>
            </w:r>
            <w:r>
              <w:rPr>
                <w:rFonts w:ascii="Times New Roman"/>
                <w:b w:val="false"/>
                <w:i w:val="false"/>
                <w:color w:val="000000"/>
                <w:sz w:val="20"/>
              </w:rPr>
              <w:t>
Ерiк Сағымбекұлы</w:t>
            </w:r>
          </w:p>
        </w:tc>
        <w:tc>
          <w:tcPr>
            <w:tcW w:w="76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жұмыспен қамту басқармасының бастығы</w:t>
            </w:r>
          </w:p>
        </w:tc>
      </w:tr>
    </w:tbl>
    <w:p>
      <w:pPr>
        <w:spacing w:after="0"/>
        <w:ind w:left="0"/>
        <w:jc w:val="both"/>
      </w:pPr>
      <w:r>
        <w:rPr>
          <w:rFonts w:ascii="Times New Roman"/>
          <w:b w:val="false"/>
          <w:i w:val="false"/>
          <w:color w:val="000000"/>
          <w:sz w:val="28"/>
        </w:rPr>
        <w:t>      2. Қоса берiлiп отырған Комиссия туралы ереже бекiтiлсiн.</w:t>
      </w:r>
      <w:r>
        <w:br/>
      </w:r>
      <w:r>
        <w:rPr>
          <w:rFonts w:ascii="Times New Roman"/>
          <w:b w:val="false"/>
          <w:i w:val="false"/>
          <w:color w:val="000000"/>
          <w:sz w:val="28"/>
        </w:rPr>
        <w:t>
      3. Тұрғындарды әлеуметтiк қорғау басқармасы Комиссияның жұмыс органы болып анықталсын.</w:t>
      </w:r>
      <w:r>
        <w:br/>
      </w:r>
      <w:r>
        <w:rPr>
          <w:rFonts w:ascii="Times New Roman"/>
          <w:b w:val="false"/>
          <w:i w:val="false"/>
          <w:color w:val="000000"/>
          <w:sz w:val="28"/>
        </w:rPr>
        <w:t>
      4. Қала әкiмдiгiнiң осы қаулысы әдiлет органдарында мемлекеттiк тiркелген сәттен бастап екi апта мерзiм iшiнде қалалық "Ақжол-Новый путь" газетiнде жариялануға жатады. Қала әкiмдiгiнiң осы қаулысының жариялануын бақылау қала әкiмi аппараты мемлекеттiк - құқықтық бөлiмiнiң бастығы И.В.Кудашкинаға жүктелсiн.</w:t>
      </w:r>
      <w:r>
        <w:br/>
      </w:r>
      <w:r>
        <w:rPr>
          <w:rFonts w:ascii="Times New Roman"/>
          <w:b w:val="false"/>
          <w:i w:val="false"/>
          <w:color w:val="000000"/>
          <w:sz w:val="28"/>
        </w:rPr>
        <w:t>
      5. Қала әкiмдiгiнiң осы қаулысының орындалуын бақылау қала әкiмiнiң орынбасары Ә.Ә.Әбеновке жүктелсiн.</w:t>
      </w:r>
    </w:p>
    <w:p>
      <w:pPr>
        <w:spacing w:after="0"/>
        <w:ind w:left="0"/>
        <w:jc w:val="both"/>
      </w:pPr>
      <w:r>
        <w:rPr>
          <w:rFonts w:ascii="Times New Roman"/>
          <w:b w:val="false"/>
          <w:i/>
          <w:color w:val="000000"/>
          <w:sz w:val="28"/>
        </w:rPr>
        <w:t>      Қала әкiмiнiң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Ақсу қалалық мәслихатының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2003 жылғы "3" желтоқсан</w:t>
      </w:r>
      <w:r>
        <w:br/>
      </w:r>
      <w:r>
        <w:rPr>
          <w:rFonts w:ascii="Times New Roman"/>
          <w:b w:val="false"/>
          <w:i w:val="false"/>
          <w:color w:val="000000"/>
          <w:sz w:val="28"/>
        </w:rPr>
        <w:t>
 </w:t>
      </w:r>
      <w:r>
        <w:br/>
      </w:r>
      <w:r>
        <w:rPr>
          <w:rFonts w:ascii="Times New Roman"/>
          <w:b w:val="false"/>
          <w:i w:val="false"/>
          <w:color w:val="000000"/>
          <w:sz w:val="28"/>
        </w:rPr>
        <w:t>
       КЕЛIСIЛДI</w:t>
      </w:r>
    </w:p>
    <w:p>
      <w:pPr>
        <w:spacing w:after="0"/>
        <w:ind w:left="0"/>
        <w:jc w:val="both"/>
      </w:pPr>
      <w:r>
        <w:rPr>
          <w:rFonts w:ascii="Times New Roman"/>
          <w:b w:val="false"/>
          <w:i/>
          <w:color w:val="000000"/>
          <w:sz w:val="28"/>
        </w:rPr>
        <w:t>      Қаржы басқармасының бастығы</w:t>
      </w:r>
      <w:r>
        <w:br/>
      </w:r>
      <w:r>
        <w:rPr>
          <w:rFonts w:ascii="Times New Roman"/>
          <w:b w:val="false"/>
          <w:i w:val="false"/>
          <w:color w:val="000000"/>
          <w:sz w:val="28"/>
        </w:rPr>
        <w:t>
</w:t>
      </w:r>
      <w:r>
        <w:rPr>
          <w:rFonts w:ascii="Times New Roman"/>
          <w:b w:val="false"/>
          <w:i/>
          <w:color w:val="000000"/>
          <w:sz w:val="28"/>
        </w:rPr>
        <w:t>      2003 жылғы "3" желтоқсан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"Ақсу қаласының табысы аз </w:t>
      </w:r>
      <w:r>
        <w:br/>
      </w:r>
      <w:r>
        <w:rPr>
          <w:rFonts w:ascii="Times New Roman"/>
          <w:b w:val="false"/>
          <w:i w:val="false"/>
          <w:color w:val="000000"/>
          <w:sz w:val="28"/>
        </w:rPr>
        <w:t xml:space="preserve">
азаматтарына тұрғын үйдi </w:t>
      </w:r>
      <w:r>
        <w:br/>
      </w:r>
      <w:r>
        <w:rPr>
          <w:rFonts w:ascii="Times New Roman"/>
          <w:b w:val="false"/>
          <w:i w:val="false"/>
          <w:color w:val="000000"/>
          <w:sz w:val="28"/>
        </w:rPr>
        <w:t xml:space="preserve">
ұстауға және коммуналдық </w:t>
      </w:r>
      <w:r>
        <w:br/>
      </w:r>
      <w:r>
        <w:rPr>
          <w:rFonts w:ascii="Times New Roman"/>
          <w:b w:val="false"/>
          <w:i w:val="false"/>
          <w:color w:val="000000"/>
          <w:sz w:val="28"/>
        </w:rPr>
        <w:t xml:space="preserve">
қызметтерге ақы төлеуде </w:t>
      </w:r>
      <w:r>
        <w:br/>
      </w:r>
      <w:r>
        <w:rPr>
          <w:rFonts w:ascii="Times New Roman"/>
          <w:b w:val="false"/>
          <w:i w:val="false"/>
          <w:color w:val="000000"/>
          <w:sz w:val="28"/>
        </w:rPr>
        <w:t xml:space="preserve">
даулы мәселелердi қарастыру </w:t>
      </w:r>
      <w:r>
        <w:br/>
      </w:r>
      <w:r>
        <w:rPr>
          <w:rFonts w:ascii="Times New Roman"/>
          <w:b w:val="false"/>
          <w:i w:val="false"/>
          <w:color w:val="000000"/>
          <w:sz w:val="28"/>
        </w:rPr>
        <w:t>
жөнiндегi комиссия туралы"</w:t>
      </w:r>
      <w:r>
        <w:br/>
      </w:r>
      <w:r>
        <w:rPr>
          <w:rFonts w:ascii="Times New Roman"/>
          <w:b w:val="false"/>
          <w:i w:val="false"/>
          <w:color w:val="000000"/>
          <w:sz w:val="28"/>
        </w:rPr>
        <w:t xml:space="preserve">
Қала әкiмдiгiнiң      </w:t>
      </w:r>
      <w:r>
        <w:br/>
      </w:r>
      <w:r>
        <w:rPr>
          <w:rFonts w:ascii="Times New Roman"/>
          <w:b w:val="false"/>
          <w:i w:val="false"/>
          <w:color w:val="000000"/>
          <w:sz w:val="28"/>
        </w:rPr>
        <w:t xml:space="preserve">
2003 жылғы 8 желтоқсан N 306/17 </w:t>
      </w:r>
      <w:r>
        <w:br/>
      </w:r>
      <w:r>
        <w:rPr>
          <w:rFonts w:ascii="Times New Roman"/>
          <w:b w:val="false"/>
          <w:i w:val="false"/>
          <w:color w:val="000000"/>
          <w:sz w:val="28"/>
        </w:rPr>
        <w:t xml:space="preserve">
қаулысымен БЕКIТIЛДI    </w:t>
      </w:r>
    </w:p>
    <w:p>
      <w:pPr>
        <w:spacing w:after="0"/>
        <w:ind w:left="0"/>
        <w:jc w:val="both"/>
      </w:pPr>
      <w:r>
        <w:rPr>
          <w:rFonts w:ascii="Times New Roman"/>
          <w:b/>
          <w:i w:val="false"/>
          <w:color w:val="000080"/>
          <w:sz w:val="28"/>
        </w:rPr>
        <w:t>Ақсу қаласының табысы аз азаматтарына тұрғын үйдi ұстауға және коммуналдық қызметтерге ақы төлеуде даулы мәселелердi қарастыру жөнiндегi комиссия туралы қағида</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Ақсу қаласының табысы аз азаматтарына тұрғын үйдi ұстауға және коммуналдық қызметтерге ақы төлеуге тұрғын үй жәрдемақысын тағайындау кезiнде даулы мәселелердi қарастыру жөнiндегi комиссия табысы аз азаматтарға тұрғын үй жәрдемақысын беру есебiнен, халықтың әлеуметтiк осал топтарын әлеуметтiк қолдау мақсатында құрылған комиссия тұрақты жұмыс iстейтiн орган болып табылады.</w:t>
      </w:r>
      <w:r>
        <w:br/>
      </w:r>
      <w:r>
        <w:rPr>
          <w:rFonts w:ascii="Times New Roman"/>
          <w:b w:val="false"/>
          <w:i w:val="false"/>
          <w:color w:val="000000"/>
          <w:sz w:val="28"/>
        </w:rPr>
        <w:t xml:space="preserve">
      2. Комиссия өзiнiң қызметiн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1996 жылғы 12 сәуiрдегi "Аз қамтамасыз етiлген азаматтарға тұрғын үйдi ұстауға және тұрғын үй коммуналдық қызметтерге ақы төлеуге тұрғын үй жәрдемақысын берудiң тәртiбi туралы" N 437 </w:t>
      </w:r>
      <w:r>
        <w:rPr>
          <w:rFonts w:ascii="Times New Roman"/>
          <w:b w:val="false"/>
          <w:i w:val="false"/>
          <w:color w:val="000000"/>
          <w:sz w:val="28"/>
        </w:rPr>
        <w:t>қаулысымен</w:t>
      </w:r>
      <w:r>
        <w:rPr>
          <w:rFonts w:ascii="Times New Roman"/>
          <w:b w:val="false"/>
          <w:i w:val="false"/>
          <w:color w:val="000000"/>
          <w:sz w:val="28"/>
        </w:rPr>
        <w:t xml:space="preserve"> бекiтiлген уақытша Ережесiне, Ақсу қалалық мәслихатының (XXV сессиясы, II шақырылған) 2003 жылғы 31 шiлдедегi N 94/25 шешiмiмен бекiтiлген Ақсу қаласы бойынша табысы аз азаматтарға тұрғын үйдi ұстауға және коммуналдық қызметтерге ақы төлеуге тұрғын үй жәрдемақысын беру тәртiбi туралы Ережесiне сәйкес жүзеге асырады.</w:t>
      </w:r>
      <w:r>
        <w:br/>
      </w:r>
      <w:r>
        <w:rPr>
          <w:rFonts w:ascii="Times New Roman"/>
          <w:b w:val="false"/>
          <w:i w:val="false"/>
          <w:color w:val="000000"/>
          <w:sz w:val="28"/>
        </w:rPr>
        <w:t>
      3. Комиссия жергiлiктi атқарушы орган жанында - қала әкiмшiлiгiнде құрылады.</w:t>
      </w:r>
      <w:r>
        <w:br/>
      </w:r>
      <w:r>
        <w:rPr>
          <w:rFonts w:ascii="Times New Roman"/>
          <w:b w:val="false"/>
          <w:i w:val="false"/>
          <w:color w:val="000000"/>
          <w:sz w:val="28"/>
        </w:rPr>
        <w:t>
      4. Комиссия төраға қала әкiмiнiң орынбасары, төрағаның орынбасары, хатшысы, жергiлiктi өкiлеттi және атқарушы органдардың өкiлдерi қатарынан комиссияның 6 мүшесi құрамында құрылады.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мақсаты, қызметi және өкiлеттiлiгi</w:t>
      </w:r>
    </w:p>
    <w:p>
      <w:pPr>
        <w:spacing w:after="0"/>
        <w:ind w:left="0"/>
        <w:jc w:val="both"/>
      </w:pPr>
      <w:r>
        <w:rPr>
          <w:rFonts w:ascii="Times New Roman"/>
          <w:b w:val="false"/>
          <w:i w:val="false"/>
          <w:color w:val="000000"/>
          <w:sz w:val="28"/>
        </w:rPr>
        <w:t>      5. Тұрғын үй жәрдемақысын беру есебiнен, халықтың әлеуметтiк осал топтарын әлеуметтiк қолдау Комиссияның мақсаты болып табылады.</w:t>
      </w:r>
      <w:r>
        <w:br/>
      </w:r>
      <w:r>
        <w:rPr>
          <w:rFonts w:ascii="Times New Roman"/>
          <w:b w:val="false"/>
          <w:i w:val="false"/>
          <w:color w:val="000000"/>
          <w:sz w:val="28"/>
        </w:rPr>
        <w:t>
      6. Комиссияның негiзгi қызметi мен өкiлеттiлiгi:</w:t>
      </w:r>
      <w:r>
        <w:br/>
      </w:r>
      <w:r>
        <w:rPr>
          <w:rFonts w:ascii="Times New Roman"/>
          <w:b w:val="false"/>
          <w:i w:val="false"/>
          <w:color w:val="000000"/>
          <w:sz w:val="28"/>
        </w:rPr>
        <w:t>
      1) адамдардың келесi санаттарына бiр жолғы тұрғын үй жәрдемақысын тағайындау жөнiнде шешiм қабылдайды:</w:t>
      </w:r>
      <w:r>
        <w:br/>
      </w:r>
      <w:r>
        <w:rPr>
          <w:rFonts w:ascii="Times New Roman"/>
          <w:b w:val="false"/>
          <w:i w:val="false"/>
          <w:color w:val="000000"/>
          <w:sz w:val="28"/>
        </w:rPr>
        <w:t>
      операцияға ұшырағаннан кейiн емделуге мұқтаж зейнеткерлерге;</w:t>
      </w:r>
      <w:r>
        <w:br/>
      </w:r>
      <w:r>
        <w:rPr>
          <w:rFonts w:ascii="Times New Roman"/>
          <w:b w:val="false"/>
          <w:i w:val="false"/>
          <w:color w:val="000000"/>
          <w:sz w:val="28"/>
        </w:rPr>
        <w:t>
      ең төменгi мөлшерде зейнетақы алатын жалғызiлiктi зейнеткерлерге;</w:t>
      </w:r>
      <w:r>
        <w:br/>
      </w:r>
      <w:r>
        <w:rPr>
          <w:rFonts w:ascii="Times New Roman"/>
          <w:b w:val="false"/>
          <w:i w:val="false"/>
          <w:color w:val="000000"/>
          <w:sz w:val="28"/>
        </w:rPr>
        <w:t>
      кәмелетке толмаған балалардың қамқоршыларына және қорғаншыларына;</w:t>
      </w:r>
      <w:r>
        <w:br/>
      </w:r>
      <w:r>
        <w:rPr>
          <w:rFonts w:ascii="Times New Roman"/>
          <w:b w:val="false"/>
          <w:i w:val="false"/>
          <w:color w:val="000000"/>
          <w:sz w:val="28"/>
        </w:rPr>
        <w:t>
      жан басына шаққандағы орташа табысы өмiр сүру шегiнен төмен, отбасыларына;</w:t>
      </w:r>
      <w:r>
        <w:br/>
      </w:r>
      <w:r>
        <w:rPr>
          <w:rFonts w:ascii="Times New Roman"/>
          <w:b w:val="false"/>
          <w:i w:val="false"/>
          <w:color w:val="000000"/>
          <w:sz w:val="28"/>
        </w:rPr>
        <w:t>
      табысы өмiр сүру шегiнен төмен, жұмыссыз азаматтарға;</w:t>
      </w:r>
      <w:r>
        <w:br/>
      </w:r>
      <w:r>
        <w:rPr>
          <w:rFonts w:ascii="Times New Roman"/>
          <w:b w:val="false"/>
          <w:i w:val="false"/>
          <w:color w:val="000000"/>
          <w:sz w:val="28"/>
        </w:rPr>
        <w:t>
      жан басына шаққандағы орташа табысы өмiр сүру шегiнен төмен, екi және одан да көп бала тәрбиелейтiн толық емес отбасыларына;</w:t>
      </w:r>
      <w:r>
        <w:br/>
      </w:r>
      <w:r>
        <w:rPr>
          <w:rFonts w:ascii="Times New Roman"/>
          <w:b w:val="false"/>
          <w:i w:val="false"/>
          <w:color w:val="000000"/>
          <w:sz w:val="28"/>
        </w:rPr>
        <w:t xml:space="preserve">
      ата-аналары мүгедек болып табылатын немесе бала кезiнен мүгедек-баласы бар отбасыларына; </w:t>
      </w:r>
      <w:r>
        <w:br/>
      </w:r>
      <w:r>
        <w:rPr>
          <w:rFonts w:ascii="Times New Roman"/>
          <w:b w:val="false"/>
          <w:i w:val="false"/>
          <w:color w:val="000000"/>
          <w:sz w:val="28"/>
        </w:rPr>
        <w:t>
      80 жастан асқан қарт азаматтарға;</w:t>
      </w:r>
      <w:r>
        <w:br/>
      </w:r>
      <w:r>
        <w:rPr>
          <w:rFonts w:ascii="Times New Roman"/>
          <w:b w:val="false"/>
          <w:i w:val="false"/>
          <w:color w:val="000000"/>
          <w:sz w:val="28"/>
        </w:rPr>
        <w:t>
      аурудың ауыр түрiмен (туберкулез, онкоаурулар, сал және басқалар) ауыратын, емделуде жатқан адамдарға;</w:t>
      </w:r>
      <w:r>
        <w:br/>
      </w:r>
      <w:r>
        <w:rPr>
          <w:rFonts w:ascii="Times New Roman"/>
          <w:b w:val="false"/>
          <w:i w:val="false"/>
          <w:color w:val="000000"/>
          <w:sz w:val="28"/>
        </w:rPr>
        <w:t>
      жан басына шаққандағы орташа табысы өмiр сүру шегiнен төмен, коммуналдық төлемдердi уақытында төлеу мүмкiншiлiгi жоқ басқа да адамдарға;</w:t>
      </w:r>
      <w:r>
        <w:br/>
      </w:r>
      <w:r>
        <w:rPr>
          <w:rFonts w:ascii="Times New Roman"/>
          <w:b w:val="false"/>
          <w:i w:val="false"/>
          <w:color w:val="000000"/>
          <w:sz w:val="28"/>
        </w:rPr>
        <w:t>
      2) әр өтiнiш берушiге құжаттар пакетiн дайындайды;</w:t>
      </w:r>
      <w:r>
        <w:br/>
      </w:r>
      <w:r>
        <w:rPr>
          <w:rFonts w:ascii="Times New Roman"/>
          <w:b w:val="false"/>
          <w:i w:val="false"/>
          <w:color w:val="000000"/>
          <w:sz w:val="28"/>
        </w:rPr>
        <w:t>
      3) бiр жолғы тұрғын үй жәрдемақысын тағайындау жөнiнде азаматтардың өтiнiшiн қарастырады;</w:t>
      </w:r>
      <w:r>
        <w:br/>
      </w:r>
      <w:r>
        <w:rPr>
          <w:rFonts w:ascii="Times New Roman"/>
          <w:b w:val="false"/>
          <w:i w:val="false"/>
          <w:color w:val="000000"/>
          <w:sz w:val="28"/>
        </w:rPr>
        <w:t>
      4) өтiнiш берушiнiң материалдық тұрмыстық жағдайына тексеру жүргiзедi.</w:t>
      </w:r>
      <w:r>
        <w:br/>
      </w:r>
      <w:r>
        <w:rPr>
          <w:rFonts w:ascii="Times New Roman"/>
          <w:b w:val="false"/>
          <w:i w:val="false"/>
          <w:color w:val="000000"/>
          <w:sz w:val="28"/>
        </w:rPr>
        <w:t>
      7. Жүктелген қызметтi орындау үшiн Комиссияның заңнамалармен бекiтiлген тәртiпте тексеруге қажеттi мәлiметтердi тиiстi органдардан және басқа ұйымдардан сұратуға құқығы бар.</w:t>
      </w:r>
      <w:r>
        <w:br/>
      </w:r>
      <w:r>
        <w:rPr>
          <w:rFonts w:ascii="Times New Roman"/>
          <w:b w:val="false"/>
          <w:i w:val="false"/>
          <w:color w:val="000000"/>
          <w:sz w:val="28"/>
        </w:rPr>
        <w:t>
      8. Жұмыс органымен бiр жолғы тұрғын үй жәрдемақысын тағайындауда бас тарту болған жағдайда өтiнiш берушiге бекiтiлген заңнамалармен бекiтiлген тәртiпте дәлелдi, жазбаша жауап дайындалады.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қызметiн ұйымдастыру</w:t>
      </w:r>
    </w:p>
    <w:p>
      <w:pPr>
        <w:spacing w:after="0"/>
        <w:ind w:left="0"/>
        <w:jc w:val="both"/>
      </w:pPr>
      <w:r>
        <w:rPr>
          <w:rFonts w:ascii="Times New Roman"/>
          <w:b w:val="false"/>
          <w:i w:val="false"/>
          <w:color w:val="000000"/>
          <w:sz w:val="28"/>
        </w:rPr>
        <w:t>      9. Комиссияның мәжiлiсi тоқсанына кем дегенде бiр рет өткiзiледi.</w:t>
      </w:r>
      <w:r>
        <w:br/>
      </w:r>
      <w:r>
        <w:rPr>
          <w:rFonts w:ascii="Times New Roman"/>
          <w:b w:val="false"/>
          <w:i w:val="false"/>
          <w:color w:val="000000"/>
          <w:sz w:val="28"/>
        </w:rPr>
        <w:t>
      10. Өтiнiш берудiң әр жағдайында өтiнiш берушiнiң өтiнiшi жылына кем дегенде бiр рет қаралады.</w:t>
      </w:r>
      <w:r>
        <w:br/>
      </w:r>
      <w:r>
        <w:rPr>
          <w:rFonts w:ascii="Times New Roman"/>
          <w:b w:val="false"/>
          <w:i w:val="false"/>
          <w:color w:val="000000"/>
          <w:sz w:val="28"/>
        </w:rPr>
        <w:t>
      11. Өтiнiшке мынадай құжаттар қоса тiркеледi:</w:t>
      </w:r>
      <w:r>
        <w:br/>
      </w:r>
      <w:r>
        <w:rPr>
          <w:rFonts w:ascii="Times New Roman"/>
          <w:b w:val="false"/>
          <w:i w:val="false"/>
          <w:color w:val="000000"/>
          <w:sz w:val="28"/>
        </w:rPr>
        <w:t>
      1) жеке куәлiгi;</w:t>
      </w:r>
      <w:r>
        <w:br/>
      </w:r>
      <w:r>
        <w:rPr>
          <w:rFonts w:ascii="Times New Roman"/>
          <w:b w:val="false"/>
          <w:i w:val="false"/>
          <w:color w:val="000000"/>
          <w:sz w:val="28"/>
        </w:rPr>
        <w:t>
      2) пәтерге құқықты растайтын құжат (жекешелендiру, сатып алу-сату, тұрғын үйдi жалға алу туралы келiсiм шарт, ордер, мұраға берiлгендiгi туралы куәлiк және тағы басқалар);</w:t>
      </w:r>
      <w:r>
        <w:br/>
      </w:r>
      <w:r>
        <w:rPr>
          <w:rFonts w:ascii="Times New Roman"/>
          <w:b w:val="false"/>
          <w:i w:val="false"/>
          <w:color w:val="000000"/>
          <w:sz w:val="28"/>
        </w:rPr>
        <w:t>
      3) тұрғылықты жерi бойынша тiркелу дерегiн растайтын құжат (үй кiтапшасы, тiркелiмiнiң карточкасы);</w:t>
      </w:r>
      <w:r>
        <w:br/>
      </w:r>
      <w:r>
        <w:rPr>
          <w:rFonts w:ascii="Times New Roman"/>
          <w:b w:val="false"/>
          <w:i w:val="false"/>
          <w:color w:val="000000"/>
          <w:sz w:val="28"/>
        </w:rPr>
        <w:t>
      4) еңбек кiтапшасы;</w:t>
      </w:r>
      <w:r>
        <w:br/>
      </w:r>
      <w:r>
        <w:rPr>
          <w:rFonts w:ascii="Times New Roman"/>
          <w:b w:val="false"/>
          <w:i w:val="false"/>
          <w:color w:val="000000"/>
          <w:sz w:val="28"/>
        </w:rPr>
        <w:t>
      5) коммуналдық қызметтерге қарыздары туралы анықтамалар (жылу энергиясы, сумен жабдықтау, электр энергиясы, ПИК);</w:t>
      </w:r>
      <w:r>
        <w:br/>
      </w:r>
      <w:r>
        <w:rPr>
          <w:rFonts w:ascii="Times New Roman"/>
          <w:b w:val="false"/>
          <w:i w:val="false"/>
          <w:color w:val="000000"/>
          <w:sz w:val="28"/>
        </w:rPr>
        <w:t>
      6) өтiнiш жасаған айдың алдындағы 12 ай iшiндегi табысы туралы анықтама;</w:t>
      </w:r>
      <w:r>
        <w:br/>
      </w:r>
      <w:r>
        <w:rPr>
          <w:rFonts w:ascii="Times New Roman"/>
          <w:b w:val="false"/>
          <w:i w:val="false"/>
          <w:color w:val="000000"/>
          <w:sz w:val="28"/>
        </w:rPr>
        <w:t>
      7) қажет болған жағдайда денсаулық жағдайы туралы анықтама;</w:t>
      </w:r>
      <w:r>
        <w:br/>
      </w:r>
      <w:r>
        <w:rPr>
          <w:rFonts w:ascii="Times New Roman"/>
          <w:b w:val="false"/>
          <w:i w:val="false"/>
          <w:color w:val="000000"/>
          <w:sz w:val="28"/>
        </w:rPr>
        <w:t>
      8) осы жәрдемақыны тағайындауға мұқтаж адамдар санатына жататындығын куәландыратын басқа да анықтамалар мен құжаттар;</w:t>
      </w:r>
      <w:r>
        <w:br/>
      </w:r>
      <w:r>
        <w:rPr>
          <w:rFonts w:ascii="Times New Roman"/>
          <w:b w:val="false"/>
          <w:i w:val="false"/>
          <w:color w:val="000000"/>
          <w:sz w:val="28"/>
        </w:rPr>
        <w:t>
      12. Комиссияға құжаттар тапсырылғаннан кейiн, тұрғындарды әлеуметтiк қорғау басқармасымен өтiнiш берушiнiң материалдық жағдайына тексеру актiсi жасалады.</w:t>
      </w:r>
      <w:r>
        <w:br/>
      </w:r>
      <w:r>
        <w:rPr>
          <w:rFonts w:ascii="Times New Roman"/>
          <w:b w:val="false"/>
          <w:i w:val="false"/>
          <w:color w:val="000000"/>
          <w:sz w:val="28"/>
        </w:rPr>
        <w:t>
      13. Материалдар бойынша уақытында және дұрыс шешiм қабылдау мақсатында, Комиссияның қарауына түскен, өтiнiш берушiнiң берген мәлiметтерi жұмыс органымен алдын ала зерттеледi.</w:t>
      </w:r>
      <w:r>
        <w:br/>
      </w:r>
      <w:r>
        <w:rPr>
          <w:rFonts w:ascii="Times New Roman"/>
          <w:b w:val="false"/>
          <w:i w:val="false"/>
          <w:color w:val="000000"/>
          <w:sz w:val="28"/>
        </w:rPr>
        <w:t>
      14. Комиссия, хаттамамен ресiмделiп және төрағаның немесе оның орнын басатын адамның, сонымен қатар комиссия мүшелерiнiң қолдары қойылатын шешiм қабылдайды.</w:t>
      </w:r>
      <w:r>
        <w:br/>
      </w:r>
      <w:r>
        <w:rPr>
          <w:rFonts w:ascii="Times New Roman"/>
          <w:b w:val="false"/>
          <w:i w:val="false"/>
          <w:color w:val="000000"/>
          <w:sz w:val="28"/>
        </w:rPr>
        <w:t xml:space="preserve">
      15. Комиссияның шешiмi ашық түрде дауыс берумен қабылданады және Комиссия мүшелерiнiң жалпы санының көпшiлiгi дауыс берсе қабылданды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қызметiн тоқтату</w:t>
      </w:r>
    </w:p>
    <w:p>
      <w:pPr>
        <w:spacing w:after="0"/>
        <w:ind w:left="0"/>
        <w:jc w:val="both"/>
      </w:pPr>
      <w:r>
        <w:rPr>
          <w:rFonts w:ascii="Times New Roman"/>
          <w:b w:val="false"/>
          <w:i w:val="false"/>
          <w:color w:val="000000"/>
          <w:sz w:val="28"/>
        </w:rPr>
        <w:t>      16. Комиссияның қызметiн тоқтату бекiтiлген заңнама тәртiбiнде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