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e578" w14:textId="056e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Әділет органдарында 2002 жылы 26 наурызда N№1023 тіркелген, Ақмола облысы әкімдігінің 2002 жылғы 19 наурыздағы N а-4/35 "Мемлекеттік тұрғын үй емес қорды мүліктік жалға беру мәселелері"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әкімиятының 2003 жылғы 31 желтоқсандағы N а-1/383 қаулысы. Ақмола облысының Әділет департаментінде 2004 жылғы 22 қаңтарда N 2228 тіркелді. Күші жойылды - Ақмола облысы әкімдігінің 2010 жылғы 30 маусымдағы № А-7/242 қаулысымен</w:t>
      </w:r>
    </w:p>
    <w:p>
      <w:pPr>
        <w:spacing w:after="0"/>
        <w:ind w:left="0"/>
        <w:jc w:val="both"/>
      </w:pPr>
      <w:r>
        <w:rPr>
          <w:rFonts w:ascii="Times New Roman"/>
          <w:b w:val="false"/>
          <w:i/>
          <w:color w:val="800000"/>
          <w:sz w:val="28"/>
        </w:rPr>
        <w:t>      Ескерту. Күші жойылды - Ақмола облысы әкімдігінің 2010.06.30 № А-7/242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N№148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27 бабындағы, 1-тармағына сәйкес, коммуналдық меншікті тиімді басқару мақсаттарында, тұрғын үй емес мемлекеттік қорлардың жалдау төлем ақысының ставкасын есептейтін және қолданылатын коэффициенттердің мөлшерлерінің өзгеруіне байланысты, Ақмола облысы әкімдігі қаулы етеді: </w:t>
      </w:r>
      <w:r>
        <w:br/>
      </w:r>
      <w:r>
        <w:rPr>
          <w:rFonts w:ascii="Times New Roman"/>
          <w:b w:val="false"/>
          <w:i w:val="false"/>
          <w:color w:val="000000"/>
          <w:sz w:val="28"/>
        </w:rPr>
        <w:t xml:space="preserve">
      1. Ақмола облысы әкімдігінің 2002 жылғы 19 наурыздағы N а-4/35 "Мемлекеттік тұрғын үй емес қорды мүліктік жалға беру мәселелері туралы"»қаулысына (Ақмола облысының әділет басқармасында 2002 жылы 26 наурызда N 1023 тіркелген, Ақмола облысы әкімдігінің 2002 жылы 19 шілдеде  </w:t>
      </w:r>
      <w:r>
        <w:rPr>
          <w:rFonts w:ascii="Times New Roman"/>
          <w:b w:val="false"/>
          <w:i w:val="false"/>
          <w:color w:val="000000"/>
          <w:sz w:val="28"/>
        </w:rPr>
        <w:t xml:space="preserve">№а-8/95 </w:t>
      </w:r>
      <w:r>
        <w:rPr>
          <w:rFonts w:ascii="Times New Roman"/>
          <w:b w:val="false"/>
          <w:i w:val="false"/>
          <w:color w:val="000000"/>
          <w:sz w:val="28"/>
        </w:rPr>
        <w:t xml:space="preserve">- № 1227  тіркелген, 2003 жылы 21 қаңтарда  </w:t>
      </w:r>
      <w:r>
        <w:rPr>
          <w:rFonts w:ascii="Times New Roman"/>
          <w:b w:val="false"/>
          <w:i w:val="false"/>
          <w:color w:val="000000"/>
          <w:sz w:val="28"/>
        </w:rPr>
        <w:t xml:space="preserve">N а-2/24 </w:t>
      </w:r>
      <w:r>
        <w:rPr>
          <w:rFonts w:ascii="Times New Roman"/>
          <w:b w:val="false"/>
          <w:i w:val="false"/>
          <w:color w:val="000000"/>
          <w:sz w:val="28"/>
        </w:rPr>
        <w:t xml:space="preserve">- N№1555 тіркелген, 2003 жылы 15 сәуірде  </w:t>
      </w:r>
      <w:r>
        <w:rPr>
          <w:rFonts w:ascii="Times New Roman"/>
          <w:b w:val="false"/>
          <w:i w:val="false"/>
          <w:color w:val="000000"/>
          <w:sz w:val="28"/>
        </w:rPr>
        <w:t xml:space="preserve">№а-4/124 </w:t>
      </w:r>
      <w:r>
        <w:rPr>
          <w:rFonts w:ascii="Times New Roman"/>
          <w:b w:val="false"/>
          <w:i w:val="false"/>
          <w:color w:val="000000"/>
          <w:sz w:val="28"/>
        </w:rPr>
        <w:t xml:space="preserve">- N№1739 тіркелген, қаулыларымен өзгерістер енгізілді) келесі өзгерістер енгізілсін: </w:t>
      </w:r>
      <w:r>
        <w:br/>
      </w:r>
      <w:r>
        <w:rPr>
          <w:rFonts w:ascii="Times New Roman"/>
          <w:b w:val="false"/>
          <w:i w:val="false"/>
          <w:color w:val="000000"/>
          <w:sz w:val="28"/>
        </w:rPr>
        <w:t xml:space="preserve">
      1) Тұрғын үй емес мемлекеттік қорлардың жалдау төлем ақысының ставкасын есептейтін және қолданылатын коэффициенттерді анықтайтын  Нұсқаулық, осы қаулының 1 қосымшасына сәйкес, жаңа редакциямен мазмұндалсын. </w:t>
      </w:r>
      <w:r>
        <w:br/>
      </w:r>
      <w:r>
        <w:rPr>
          <w:rFonts w:ascii="Times New Roman"/>
          <w:b w:val="false"/>
          <w:i w:val="false"/>
          <w:color w:val="000000"/>
          <w:sz w:val="28"/>
        </w:rPr>
        <w:t xml:space="preserve">
      2. Осы қаулы Ақмола облысы әділет басқармасында тіркелген күннен бастап күшіне енеді. </w:t>
      </w:r>
      <w:r>
        <w:br/>
      </w:r>
      <w:r>
        <w:rPr>
          <w:rFonts w:ascii="Times New Roman"/>
          <w:b w:val="false"/>
          <w:i w:val="false"/>
          <w:color w:val="000000"/>
          <w:sz w:val="28"/>
        </w:rPr>
        <w:t xml:space="preserve">
      3. Осы қаулының орындалуын бақылау Ақмола облысы әкімінің орынбасары Д.З.Әділбековке жүктелсін.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xml:space="preserve">
"Әділет органдарында 2002 жылы 26 </w:t>
      </w:r>
      <w:r>
        <w:br/>
      </w:r>
      <w:r>
        <w:rPr>
          <w:rFonts w:ascii="Times New Roman"/>
          <w:b w:val="false"/>
          <w:i w:val="false"/>
          <w:color w:val="000000"/>
          <w:sz w:val="28"/>
        </w:rPr>
        <w:t xml:space="preserve">
наурызда N№1023 тіркелген, Ақмола </w:t>
      </w:r>
      <w:r>
        <w:br/>
      </w:r>
      <w:r>
        <w:rPr>
          <w:rFonts w:ascii="Times New Roman"/>
          <w:b w:val="false"/>
          <w:i w:val="false"/>
          <w:color w:val="000000"/>
          <w:sz w:val="28"/>
        </w:rPr>
        <w:t xml:space="preserve">
облысы әкімдігінің 2002 жылғы 19 </w:t>
      </w:r>
      <w:r>
        <w:br/>
      </w:r>
      <w:r>
        <w:rPr>
          <w:rFonts w:ascii="Times New Roman"/>
          <w:b w:val="false"/>
          <w:i w:val="false"/>
          <w:color w:val="000000"/>
          <w:sz w:val="28"/>
        </w:rPr>
        <w:t xml:space="preserve">
наурыздағы N а-4/35 "Мемлекеттік </w:t>
      </w:r>
      <w:r>
        <w:br/>
      </w:r>
      <w:r>
        <w:rPr>
          <w:rFonts w:ascii="Times New Roman"/>
          <w:b w:val="false"/>
          <w:i w:val="false"/>
          <w:color w:val="000000"/>
          <w:sz w:val="28"/>
        </w:rPr>
        <w:t xml:space="preserve">
тұрғын үй емес қорды мүліктік жалға </w:t>
      </w:r>
      <w:r>
        <w:br/>
      </w:r>
      <w:r>
        <w:rPr>
          <w:rFonts w:ascii="Times New Roman"/>
          <w:b w:val="false"/>
          <w:i w:val="false"/>
          <w:color w:val="000000"/>
          <w:sz w:val="28"/>
        </w:rPr>
        <w:t xml:space="preserve">
беру мәселелері»қаулысына өзгерістер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2003 ж 31.12. </w:t>
      </w:r>
      <w:r>
        <w:br/>
      </w:r>
      <w:r>
        <w:rPr>
          <w:rFonts w:ascii="Times New Roman"/>
          <w:b w:val="false"/>
          <w:i w:val="false"/>
          <w:color w:val="000000"/>
          <w:sz w:val="28"/>
        </w:rPr>
        <w:t xml:space="preserve">
N а-1/383 қаулысына 1 қосымша </w:t>
      </w:r>
    </w:p>
    <w:p>
      <w:pPr>
        <w:spacing w:after="0"/>
        <w:ind w:left="0"/>
        <w:jc w:val="both"/>
      </w:pPr>
      <w:r>
        <w:rPr>
          <w:rFonts w:ascii="Times New Roman"/>
          <w:b w:val="false"/>
          <w:i w:val="false"/>
          <w:color w:val="000000"/>
          <w:sz w:val="28"/>
        </w:rPr>
        <w:t xml:space="preserve">Ақмола облысы әкімдігінің 2002 жылғы </w:t>
      </w:r>
      <w:r>
        <w:br/>
      </w:r>
      <w:r>
        <w:rPr>
          <w:rFonts w:ascii="Times New Roman"/>
          <w:b w:val="false"/>
          <w:i w:val="false"/>
          <w:color w:val="000000"/>
          <w:sz w:val="28"/>
        </w:rPr>
        <w:t xml:space="preserve">
19.03. N а-4/35 қаулысына 1 қосымша </w:t>
      </w:r>
    </w:p>
    <w:p>
      <w:pPr>
        <w:spacing w:after="0"/>
        <w:ind w:left="0"/>
        <w:jc w:val="both"/>
      </w:pPr>
      <w:r>
        <w:rPr>
          <w:rFonts w:ascii="Times New Roman"/>
          <w:b/>
          <w:i w:val="false"/>
          <w:color w:val="000080"/>
          <w:sz w:val="28"/>
        </w:rPr>
        <w:t xml:space="preserve">Тұрғын үй емес мемлекеттік қорлардың жалдаутөлем ақысының ставкасын есептейтін және қолданылатын коэффициенттерді анықтайтын Нұсқаулық </w:t>
      </w:r>
    </w:p>
    <w:p>
      <w:pPr>
        <w:spacing w:after="0"/>
        <w:ind w:left="0"/>
        <w:jc w:val="both"/>
      </w:pPr>
      <w:r>
        <w:rPr>
          <w:rFonts w:ascii="Times New Roman"/>
          <w:b w:val="false"/>
          <w:i w:val="false"/>
          <w:color w:val="000000"/>
          <w:sz w:val="28"/>
        </w:rPr>
        <w:t xml:space="preserve">      1. Осы нұсқаулық 2001 жылы 25 желтоқсанда Ақмола облысы әкімдігінің  </w:t>
      </w:r>
      <w:r>
        <w:rPr>
          <w:rFonts w:ascii="Times New Roman"/>
          <w:b w:val="false"/>
          <w:i w:val="false"/>
          <w:color w:val="000000"/>
          <w:sz w:val="28"/>
        </w:rPr>
        <w:t xml:space="preserve">N 8/49 </w:t>
      </w:r>
      <w:r>
        <w:rPr>
          <w:rFonts w:ascii="Times New Roman"/>
          <w:b w:val="false"/>
          <w:i w:val="false"/>
          <w:color w:val="000000"/>
          <w:sz w:val="28"/>
        </w:rPr>
        <w:t xml:space="preserve">қаулысымен бекітілген, 2002 жылы 4 ақпанда заң органында N 957-мен тіркелінген мемлекеттік мекемелердің балансындағы, жергілікті бюджеттен қаржыландырылатын, шаруашылық  жүргізу немесе жедел басқаруындағы мемлекеттік коммуналдық кәсіпорындардың мүліктерін, оның ішінде жекешелендіруге жатпайтын мемлекеттік меншік нысандарын сатып алу құқығын бермей мүліктік жалға беру (жалдау) Ережелерінің 3-тармағына сәйкес, өкілетті мемлекеттік орган әзірлеген және тұрғын үй емес мемлекеттік қорлардың жалдау төлем ақысының ставкасын анықтайды. </w:t>
      </w:r>
      <w:r>
        <w:br/>
      </w:r>
      <w:r>
        <w:rPr>
          <w:rFonts w:ascii="Times New Roman"/>
          <w:b w:val="false"/>
          <w:i w:val="false"/>
          <w:color w:val="000000"/>
          <w:sz w:val="28"/>
        </w:rPr>
        <w:t xml:space="preserve">
      2. Тұрғын үй емес мемлекеттік қор ғимаратының толық жалдау төлем ақысы, осы ғимараттың өткен жылғы жалға беру төлем ақысының деңгейінен төмен болмауы керек және Ап =АедхП формуласы бойынша есептеледі. </w:t>
      </w:r>
    </w:p>
    <w:p>
      <w:pPr>
        <w:spacing w:after="0"/>
        <w:ind w:left="0"/>
        <w:jc w:val="both"/>
      </w:pPr>
      <w:r>
        <w:rPr>
          <w:rFonts w:ascii="Times New Roman"/>
          <w:b w:val="false"/>
          <w:i w:val="false"/>
          <w:color w:val="000000"/>
          <w:sz w:val="28"/>
        </w:rPr>
        <w:t xml:space="preserve">Мұндағы: </w:t>
      </w:r>
    </w:p>
    <w:p>
      <w:pPr>
        <w:spacing w:after="0"/>
        <w:ind w:left="0"/>
        <w:jc w:val="both"/>
      </w:pPr>
      <w:r>
        <w:rPr>
          <w:rFonts w:ascii="Times New Roman"/>
          <w:b w:val="false"/>
          <w:i w:val="false"/>
          <w:color w:val="000000"/>
          <w:sz w:val="28"/>
        </w:rPr>
        <w:t xml:space="preserve">Ап - жалдау ақысының бір жылдағы толық сомасы (теңге). </w:t>
      </w:r>
      <w:r>
        <w:br/>
      </w:r>
      <w:r>
        <w:rPr>
          <w:rFonts w:ascii="Times New Roman"/>
          <w:b w:val="false"/>
          <w:i w:val="false"/>
          <w:color w:val="000000"/>
          <w:sz w:val="28"/>
        </w:rPr>
        <w:t xml:space="preserve">
Аед - нысанның 1 шаршы метр ауданының жалдау ақысы (теңге). </w:t>
      </w:r>
      <w:r>
        <w:br/>
      </w:r>
      <w:r>
        <w:rPr>
          <w:rFonts w:ascii="Times New Roman"/>
          <w:b w:val="false"/>
          <w:i w:val="false"/>
          <w:color w:val="000000"/>
          <w:sz w:val="28"/>
        </w:rPr>
        <w:t xml:space="preserve">
П - жалдайтын жайдың толық (жалпы) ауданы,(ш.м.). </w:t>
      </w:r>
      <w:r>
        <w:br/>
      </w:r>
      <w:r>
        <w:rPr>
          <w:rFonts w:ascii="Times New Roman"/>
          <w:b w:val="false"/>
          <w:i w:val="false"/>
          <w:color w:val="000000"/>
          <w:sz w:val="28"/>
        </w:rPr>
        <w:t xml:space="preserve">
1 шаршы метр ауданның жалдау ақысы мына формуламен есептеледі: </w:t>
      </w:r>
      <w:r>
        <w:br/>
      </w:r>
      <w:r>
        <w:rPr>
          <w:rFonts w:ascii="Times New Roman"/>
          <w:b w:val="false"/>
          <w:i w:val="false"/>
          <w:color w:val="000000"/>
          <w:sz w:val="28"/>
        </w:rPr>
        <w:t xml:space="preserve">
Аед = С х Ки х К1х К2х К3х К4 </w:t>
      </w:r>
    </w:p>
    <w:p>
      <w:pPr>
        <w:spacing w:after="0"/>
        <w:ind w:left="0"/>
        <w:jc w:val="both"/>
      </w:pPr>
      <w:r>
        <w:rPr>
          <w:rFonts w:ascii="Times New Roman"/>
          <w:b w:val="false"/>
          <w:i w:val="false"/>
          <w:color w:val="000000"/>
          <w:sz w:val="28"/>
        </w:rPr>
        <w:t xml:space="preserve">Мұндағы: </w:t>
      </w:r>
    </w:p>
    <w:p>
      <w:pPr>
        <w:spacing w:after="0"/>
        <w:ind w:left="0"/>
        <w:jc w:val="both"/>
      </w:pPr>
      <w:r>
        <w:rPr>
          <w:rFonts w:ascii="Times New Roman"/>
          <w:b w:val="false"/>
          <w:i w:val="false"/>
          <w:color w:val="000000"/>
          <w:sz w:val="28"/>
        </w:rPr>
        <w:t xml:space="preserve">С - мүліктік жалға беру үшін бір жылдағы жалдау ақысының базалық ставкасы (теңге); </w:t>
      </w:r>
      <w:r>
        <w:br/>
      </w:r>
      <w:r>
        <w:rPr>
          <w:rFonts w:ascii="Times New Roman"/>
          <w:b w:val="false"/>
          <w:i w:val="false"/>
          <w:color w:val="000000"/>
          <w:sz w:val="28"/>
        </w:rPr>
        <w:t xml:space="preserve">
Ки - инфляция коэффициенті (Қазақстан Республикасы Агенттігінің көрсеткіштеріне сәйкес статистика бойынша және оның аумақтық органдарымен анықталады); </w:t>
      </w:r>
      <w:r>
        <w:br/>
      </w:r>
      <w:r>
        <w:rPr>
          <w:rFonts w:ascii="Times New Roman"/>
          <w:b w:val="false"/>
          <w:i w:val="false"/>
          <w:color w:val="000000"/>
          <w:sz w:val="28"/>
        </w:rPr>
        <w:t xml:space="preserve">
К1 - Мүліктік жалға беру (жалдау) ғимаратының жайлылығын, техникалық жағдайын және инженерлік коммуникацияның дәрежесін есепке алатын коэффициенті; </w:t>
      </w:r>
      <w:r>
        <w:br/>
      </w:r>
      <w:r>
        <w:rPr>
          <w:rFonts w:ascii="Times New Roman"/>
          <w:b w:val="false"/>
          <w:i w:val="false"/>
          <w:color w:val="000000"/>
          <w:sz w:val="28"/>
        </w:rPr>
        <w:t xml:space="preserve">
К2 - жалға алушының қызмет түрін есепке алатын коэффициенті; </w:t>
      </w:r>
      <w:r>
        <w:br/>
      </w:r>
      <w:r>
        <w:rPr>
          <w:rFonts w:ascii="Times New Roman"/>
          <w:b w:val="false"/>
          <w:i w:val="false"/>
          <w:color w:val="000000"/>
          <w:sz w:val="28"/>
        </w:rPr>
        <w:t xml:space="preserve">
К3 - аумақтық орналасқан орнын есепке алатын коэффициенті (Жер ресурстарын басқару жөніндегі комитет көрсеткіштері); </w:t>
      </w:r>
      <w:r>
        <w:br/>
      </w:r>
      <w:r>
        <w:rPr>
          <w:rFonts w:ascii="Times New Roman"/>
          <w:b w:val="false"/>
          <w:i w:val="false"/>
          <w:color w:val="000000"/>
          <w:sz w:val="28"/>
        </w:rPr>
        <w:t xml:space="preserve">
К4 - жалға алушының коммуналдық қызметін (жылумен, электрқуатымен, сумен жабдықтау) және басқа әлеуметтік қажетті салаларын (мектепке дейінгі және жалпы білім беретін мектеп мекемелері) есепке алатын коэффициенті; </w:t>
      </w:r>
      <w:r>
        <w:br/>
      </w:r>
      <w:r>
        <w:rPr>
          <w:rFonts w:ascii="Times New Roman"/>
          <w:b w:val="false"/>
          <w:i w:val="false"/>
          <w:color w:val="000000"/>
          <w:sz w:val="28"/>
        </w:rPr>
        <w:t xml:space="preserve">
С - 1 шаршы метр үшін жалдау ақысының базалық ставкасы бір жылға былай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773"/>
        <w:gridCol w:w="2813"/>
        <w:gridCol w:w="1673"/>
      </w:tblGrid>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п/п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С-ның көрсеткішін анықтау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өлшем бірлігі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жылдағы 1 ш.м. ауданның түгендеу бағасының орташа көрсеткіші (мүлікке салықты есептеу үшін пайдаланылатын)  </w:t>
            </w:r>
            <w:r>
              <w:br/>
            </w:r>
            <w:r>
              <w:rPr>
                <w:rFonts w:ascii="Times New Roman"/>
                <w:b w:val="false"/>
                <w:i w:val="false"/>
                <w:color w:val="000000"/>
                <w:sz w:val="20"/>
              </w:rPr>
              <w:t xml:space="preserve">
(жылжымайтын мүлік бойынша Орталықтың көрсеткіштері бойынша)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7725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емес жайдың амортизациясының орташа нормасы.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Коэффициент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0,08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Бір жылдағы 1 ш.м.ауданның орташа амортизациялық есептеу  </w:t>
            </w:r>
            <w:r>
              <w:br/>
            </w:r>
            <w:r>
              <w:rPr>
                <w:rFonts w:ascii="Times New Roman"/>
                <w:b w:val="false"/>
                <w:i w:val="false"/>
                <w:color w:val="000000"/>
                <w:sz w:val="20"/>
              </w:rPr>
              <w:t xml:space="preserve">
(п1хп2  7725х0,08)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618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Өткен жылғы нәтижелер бойынша жайды жалға берудің орташа ұзақтығы.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ж 01.01.репортажы бойынша)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Коэффициент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0,60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ш.м. жайдың түгендеу бағасының қалдығы п1х(1-п4)=7725х(1-0,6))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3090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2004 жылға арналған қайта қаржыландырудың ставкасы.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Коэффициент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p>
            <w:pPr>
              <w:spacing w:after="20"/>
              <w:ind w:left="20"/>
              <w:jc w:val="both"/>
            </w:pPr>
            <w:r>
              <w:rPr>
                <w:rFonts w:ascii="Times New Roman"/>
                <w:b w:val="false"/>
                <w:i w:val="false"/>
                <w:color w:val="000000"/>
                <w:sz w:val="20"/>
              </w:rPr>
              <w:t xml:space="preserve">0,06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Қайта қаржыландырылған ставкаға сәйкес жалдау ақысының сомасы(п5хп6=3090х0,06)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185 </w:t>
            </w:r>
          </w:p>
        </w:tc>
      </w:tr>
      <w:tr>
        <w:trPr>
          <w:trHeight w:val="90" w:hRule="atLeast"/>
        </w:trPr>
        <w:tc>
          <w:tcPr>
            <w:tcW w:w="1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6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ш.м. жалдау ақысының бір жылдағы базалық ставкасы (C  =п3+п7=618+185)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Теңге </w:t>
            </w:r>
          </w:p>
        </w:tc>
        <w:tc>
          <w:tcPr>
            <w:tcW w:w="16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803 </w:t>
            </w:r>
          </w:p>
        </w:tc>
      </w:tr>
    </w:tbl>
    <w:p>
      <w:pPr>
        <w:spacing w:after="0"/>
        <w:ind w:left="0"/>
        <w:jc w:val="both"/>
      </w:pPr>
      <w:r>
        <w:rPr>
          <w:rFonts w:ascii="Times New Roman"/>
          <w:b w:val="false"/>
          <w:i w:val="false"/>
          <w:color w:val="000000"/>
          <w:sz w:val="28"/>
        </w:rPr>
        <w:t xml:space="preserve">      4. Мүліктік жалға беру (жалдау) ғимараттың жайлылығын, техникалық жағдайын және инженерлік коммуникацияның дәрежесін есепке алатын (К1) коэффициентті анықтау.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9844"/>
        <w:gridCol w:w="2420"/>
      </w:tblGrid>
      <w:tr>
        <w:trPr>
          <w:trHeight w:val="90" w:hRule="atLeast"/>
        </w:trPr>
        <w:tc>
          <w:tcPr>
            <w:tcW w:w="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Қолайлық дәрежесін ескеретін коэффициент (техникалық жай-күйі мен инженерлік байланыстардың бар болуын ескереді): </w:t>
            </w:r>
            <w:r>
              <w:br/>
            </w:r>
            <w:r>
              <w:rPr>
                <w:rFonts w:ascii="Times New Roman"/>
                <w:b w:val="false"/>
                <w:i w:val="false"/>
                <w:color w:val="000000"/>
                <w:sz w:val="20"/>
              </w:rPr>
              <w:t xml:space="preserve">
- барлық инженерлік-техникалық құрылғылары бар үй-жайлар үшін </w:t>
            </w:r>
            <w:r>
              <w:br/>
            </w:r>
            <w:r>
              <w:rPr>
                <w:rFonts w:ascii="Times New Roman"/>
                <w:b w:val="false"/>
                <w:i w:val="false"/>
                <w:color w:val="000000"/>
                <w:sz w:val="20"/>
              </w:rPr>
              <w:t xml:space="preserve">
- орталық жылу және ыстық сумен қамтамасыз ету болмаған жағдайда </w:t>
            </w:r>
            <w:r>
              <w:br/>
            </w:r>
            <w:r>
              <w:rPr>
                <w:rFonts w:ascii="Times New Roman"/>
                <w:b w:val="false"/>
                <w:i w:val="false"/>
                <w:color w:val="000000"/>
                <w:sz w:val="20"/>
              </w:rPr>
              <w:t xml:space="preserve">
- су құбыры және/немесе кәріздендіру және көркейтудің басқа да түрлері болмаған жағдайда </w:t>
            </w:r>
          </w:p>
        </w:tc>
        <w:tc>
          <w:tcPr>
            <w:tcW w:w="2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1,3 </w:t>
            </w:r>
          </w:p>
          <w:p>
            <w:pPr>
              <w:spacing w:after="20"/>
              <w:ind w:left="20"/>
              <w:jc w:val="both"/>
            </w:pPr>
            <w:r>
              <w:rPr>
                <w:rFonts w:ascii="Times New Roman"/>
                <w:b w:val="false"/>
                <w:i w:val="false"/>
                <w:color w:val="000000"/>
                <w:sz w:val="20"/>
              </w:rPr>
              <w:t xml:space="preserve">1,0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5. Жалға алушының қызмет түрін есепке алатын (К2) коэффициентті анықтау. </w:t>
            </w:r>
          </w:p>
        </w:tc>
      </w:tr>
      <w:tr>
        <w:trPr>
          <w:trHeight w:val="90" w:hRule="atLeast"/>
        </w:trPr>
        <w:tc>
          <w:tcPr>
            <w:tcW w:w="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Жалдаушының қызмет түрін ескеретін коэффициент: </w:t>
            </w:r>
            <w:r>
              <w:br/>
            </w:r>
            <w:r>
              <w:rPr>
                <w:rFonts w:ascii="Times New Roman"/>
                <w:b w:val="false"/>
                <w:i w:val="false"/>
                <w:color w:val="000000"/>
                <w:sz w:val="20"/>
              </w:rPr>
              <w:t xml:space="preserve">
- банктер, биржалар, ресторандар, казино, ойын үйлері мен бильярд клубтары үшін </w:t>
            </w:r>
            <w:r>
              <w:br/>
            </w:r>
            <w:r>
              <w:rPr>
                <w:rFonts w:ascii="Times New Roman"/>
                <w:b w:val="false"/>
                <w:i w:val="false"/>
                <w:color w:val="000000"/>
                <w:sz w:val="20"/>
              </w:rPr>
              <w:t xml:space="preserve">
- қызметтері бағалы қағаздар рыногымен байланысты сақтандыру, инвестициялық компаниялар мен ұйымдар, айырбас орындары, ломбардтар, кафе, барлар, клубтар (компьютерліктен басқа), жанар май құю станциялары, жинақтаушы зейнетақы қорлары үшін </w:t>
            </w:r>
            <w:r>
              <w:br/>
            </w:r>
            <w:r>
              <w:rPr>
                <w:rFonts w:ascii="Times New Roman"/>
                <w:b w:val="false"/>
                <w:i w:val="false"/>
                <w:color w:val="000000"/>
                <w:sz w:val="20"/>
              </w:rPr>
              <w:t xml:space="preserve">
- ойын автоматтарын орнату мен компьютерлік клубтарды құру үшін </w:t>
            </w:r>
            <w:r>
              <w:br/>
            </w:r>
            <w:r>
              <w:rPr>
                <w:rFonts w:ascii="Times New Roman"/>
                <w:b w:val="false"/>
                <w:i w:val="false"/>
                <w:color w:val="000000"/>
                <w:sz w:val="20"/>
              </w:rPr>
              <w:t xml:space="preserve">
- сауда-сатып алу (делдалдық) қызметтерді қоспағанда, өндірістік қызметті ұйымдастыру және халыққа қызмет көрсету саласын дамыту үшін мемлекеттік кәсіпорындар мен шағын кәсіпкерлік субъектілері үшін </w:t>
            </w:r>
            <w:r>
              <w:br/>
            </w:r>
            <w:r>
              <w:rPr>
                <w:rFonts w:ascii="Times New Roman"/>
                <w:b w:val="false"/>
                <w:i w:val="false"/>
                <w:color w:val="000000"/>
                <w:sz w:val="20"/>
              </w:rPr>
              <w:t xml:space="preserve">
- бюджеттен қаржыландырылатын мемлекеттік мекемелер </w:t>
            </w:r>
            <w:r>
              <w:br/>
            </w:r>
            <w:r>
              <w:rPr>
                <w:rFonts w:ascii="Times New Roman"/>
                <w:b w:val="false"/>
                <w:i w:val="false"/>
                <w:color w:val="000000"/>
                <w:sz w:val="20"/>
              </w:rPr>
              <w:t xml:space="preserve">
- қалғандары үшін </w:t>
            </w:r>
          </w:p>
        </w:tc>
        <w:tc>
          <w:tcPr>
            <w:tcW w:w="2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 </w:t>
            </w:r>
          </w:p>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xml:space="preserve">
1,0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6. Орналасқан орнын есепке алатын коэффициентті (К3) анықтау. (Облыс аймағы бойынша). </w:t>
            </w:r>
          </w:p>
        </w:tc>
      </w:tr>
      <w:tr>
        <w:trPr>
          <w:trHeight w:val="90" w:hRule="atLeast"/>
        </w:trPr>
        <w:tc>
          <w:tcPr>
            <w:tcW w:w="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9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Аумақтық орналасуын ескертетін коэффициент: </w:t>
            </w:r>
            <w:r>
              <w:br/>
            </w:r>
            <w:r>
              <w:rPr>
                <w:rFonts w:ascii="Times New Roman"/>
                <w:b w:val="false"/>
                <w:i w:val="false"/>
                <w:color w:val="000000"/>
                <w:sz w:val="20"/>
              </w:rPr>
              <w:t xml:space="preserve">
- қала орталығы </w:t>
            </w:r>
            <w:r>
              <w:br/>
            </w:r>
            <w:r>
              <w:rPr>
                <w:rFonts w:ascii="Times New Roman"/>
                <w:b w:val="false"/>
                <w:i w:val="false"/>
                <w:color w:val="000000"/>
                <w:sz w:val="20"/>
              </w:rPr>
              <w:t xml:space="preserve">
- қала шеті </w:t>
            </w:r>
            <w:r>
              <w:br/>
            </w:r>
            <w:r>
              <w:rPr>
                <w:rFonts w:ascii="Times New Roman"/>
                <w:b w:val="false"/>
                <w:i w:val="false"/>
                <w:color w:val="000000"/>
                <w:sz w:val="20"/>
              </w:rPr>
              <w:t xml:space="preserve">
- кент (аудандық орталық) орталығы </w:t>
            </w:r>
            <w:r>
              <w:br/>
            </w:r>
            <w:r>
              <w:rPr>
                <w:rFonts w:ascii="Times New Roman"/>
                <w:b w:val="false"/>
                <w:i w:val="false"/>
                <w:color w:val="000000"/>
                <w:sz w:val="20"/>
              </w:rPr>
              <w:t xml:space="preserve">
- кент (аудандық орталық) шеті </w:t>
            </w:r>
            <w:r>
              <w:br/>
            </w:r>
            <w:r>
              <w:rPr>
                <w:rFonts w:ascii="Times New Roman"/>
                <w:b w:val="false"/>
                <w:i w:val="false"/>
                <w:color w:val="000000"/>
                <w:sz w:val="20"/>
              </w:rPr>
              <w:t xml:space="preserve">
- село (ауыл) </w:t>
            </w:r>
          </w:p>
        </w:tc>
        <w:tc>
          <w:tcPr>
            <w:tcW w:w="2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xml:space="preserve">
1,2 </w:t>
            </w:r>
            <w:r>
              <w:br/>
            </w:r>
            <w:r>
              <w:rPr>
                <w:rFonts w:ascii="Times New Roman"/>
                <w:b w:val="false"/>
                <w:i w:val="false"/>
                <w:color w:val="000000"/>
                <w:sz w:val="20"/>
              </w:rPr>
              <w:t xml:space="preserve">
0,9 </w:t>
            </w:r>
            <w:r>
              <w:br/>
            </w:r>
            <w:r>
              <w:rPr>
                <w:rFonts w:ascii="Times New Roman"/>
                <w:b w:val="false"/>
                <w:i w:val="false"/>
                <w:color w:val="000000"/>
                <w:sz w:val="20"/>
              </w:rPr>
              <w:t xml:space="preserve">
0,8 </w:t>
            </w:r>
            <w:r>
              <w:br/>
            </w:r>
            <w:r>
              <w:rPr>
                <w:rFonts w:ascii="Times New Roman"/>
                <w:b w:val="false"/>
                <w:i w:val="false"/>
                <w:color w:val="000000"/>
                <w:sz w:val="20"/>
              </w:rPr>
              <w:t xml:space="preserve">
0,5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7. Жалға алушының коммуналдық қызметін және басқа әлеуметтік  қажетті салаларын есепке алатын (К4) коэффициентті анықтау. </w:t>
            </w:r>
          </w:p>
        </w:tc>
      </w:tr>
      <w:tr>
        <w:trPr>
          <w:trHeight w:val="90" w:hRule="atLeast"/>
        </w:trPr>
        <w:tc>
          <w:tcPr>
            <w:tcW w:w="8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8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Жылумен жабдықтау, электрқуатымен жабдықтау, сумен жабдықтау </w:t>
            </w:r>
          </w:p>
        </w:tc>
        <w:tc>
          <w:tcPr>
            <w:tcW w:w="24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000000"/>
          <w:sz w:val="28"/>
        </w:rPr>
        <w:t xml:space="preserve">Ескерту: </w:t>
      </w:r>
    </w:p>
    <w:p>
      <w:pPr>
        <w:spacing w:after="0"/>
        <w:ind w:left="0"/>
        <w:jc w:val="both"/>
      </w:pPr>
      <w:r>
        <w:rPr>
          <w:rFonts w:ascii="Times New Roman"/>
          <w:b w:val="false"/>
          <w:i w:val="false"/>
          <w:color w:val="000000"/>
          <w:sz w:val="28"/>
        </w:rPr>
        <w:t xml:space="preserve">Жабдықтар мен автокөлік құралдарын мүліктік жалға (жалдауға) беру кезінде жалдау ақысының есеп айырысуы мына формула бойынша жүзеге асырылады: </w:t>
      </w:r>
    </w:p>
    <w:p>
      <w:pPr>
        <w:spacing w:after="0"/>
        <w:ind w:left="0"/>
        <w:jc w:val="both"/>
      </w:pPr>
      <w:r>
        <w:rPr>
          <w:rFonts w:ascii="Times New Roman"/>
          <w:b w:val="false"/>
          <w:i w:val="false"/>
          <w:color w:val="000000"/>
          <w:sz w:val="28"/>
        </w:rPr>
        <w:t xml:space="preserve">Ап=С х Nam / 100 х Ки х Кп </w:t>
      </w:r>
    </w:p>
    <w:p>
      <w:pPr>
        <w:spacing w:after="0"/>
        <w:ind w:left="0"/>
        <w:jc w:val="both"/>
      </w:pPr>
      <w:r>
        <w:rPr>
          <w:rFonts w:ascii="Times New Roman"/>
          <w:b w:val="false"/>
          <w:i w:val="false"/>
          <w:color w:val="000000"/>
          <w:sz w:val="28"/>
        </w:rPr>
        <w:t xml:space="preserve">мұнда: </w:t>
      </w:r>
      <w:r>
        <w:br/>
      </w:r>
      <w:r>
        <w:rPr>
          <w:rFonts w:ascii="Times New Roman"/>
          <w:b w:val="false"/>
          <w:i w:val="false"/>
          <w:color w:val="000000"/>
          <w:sz w:val="28"/>
        </w:rPr>
        <w:t xml:space="preserve">
Ап - жылына жабдықтар мен көлік құралдары үшін жалдау ақысы; </w:t>
      </w:r>
      <w:r>
        <w:br/>
      </w:r>
      <w:r>
        <w:rPr>
          <w:rFonts w:ascii="Times New Roman"/>
          <w:b w:val="false"/>
          <w:i w:val="false"/>
          <w:color w:val="000000"/>
          <w:sz w:val="28"/>
        </w:rPr>
        <w:t xml:space="preserve">
С - бухгалтерлік есеп деректері бойынша жабдықтардың қалдық сомасы. </w:t>
      </w:r>
      <w:r>
        <w:br/>
      </w:r>
      <w:r>
        <w:rPr>
          <w:rFonts w:ascii="Times New Roman"/>
          <w:b w:val="false"/>
          <w:i w:val="false"/>
          <w:color w:val="000000"/>
          <w:sz w:val="28"/>
        </w:rPr>
        <w:t xml:space="preserve">
100 пайыз тозу есепте отырып жабдықтар мен көлік құралдарын мүліктік жалға (жалдауға) беру кезінде құны бастапқы (қалпына келтіру) құнынан 10 пайыз мөлшерінде белгіленеді. </w:t>
      </w:r>
      <w:r>
        <w:br/>
      </w:r>
      <w:r>
        <w:rPr>
          <w:rFonts w:ascii="Times New Roman"/>
          <w:b w:val="false"/>
          <w:i w:val="false"/>
          <w:color w:val="000000"/>
          <w:sz w:val="28"/>
        </w:rPr>
        <w:t xml:space="preserve">
Nam -«"Салық және бюджетке төленетін басқа да міндетті төлемдер туралы"»Қазақстан Республикасы Кодексінің (Салық кодексі) 110- бабына сәйкес амортизацияның шекті нормалары; </w:t>
      </w:r>
      <w:r>
        <w:br/>
      </w:r>
      <w:r>
        <w:rPr>
          <w:rFonts w:ascii="Times New Roman"/>
          <w:b w:val="false"/>
          <w:i w:val="false"/>
          <w:color w:val="000000"/>
          <w:sz w:val="28"/>
        </w:rPr>
        <w:t xml:space="preserve">
Ки - инфляция коэффициенті мына формула бойынша анықталады: </w:t>
      </w:r>
    </w:p>
    <w:p>
      <w:pPr>
        <w:spacing w:after="0"/>
        <w:ind w:left="0"/>
        <w:jc w:val="both"/>
      </w:pPr>
      <w:r>
        <w:rPr>
          <w:rFonts w:ascii="Times New Roman"/>
          <w:b w:val="false"/>
          <w:i w:val="false"/>
          <w:color w:val="000000"/>
          <w:sz w:val="28"/>
        </w:rPr>
        <w:t xml:space="preserve">Ки=Уи/100 </w:t>
      </w:r>
    </w:p>
    <w:p>
      <w:pPr>
        <w:spacing w:after="0"/>
        <w:ind w:left="0"/>
        <w:jc w:val="both"/>
      </w:pPr>
      <w:r>
        <w:rPr>
          <w:rFonts w:ascii="Times New Roman"/>
          <w:b w:val="false"/>
          <w:i w:val="false"/>
          <w:color w:val="000000"/>
          <w:sz w:val="28"/>
        </w:rPr>
        <w:t xml:space="preserve">мұнда: </w:t>
      </w:r>
      <w:r>
        <w:br/>
      </w:r>
      <w:r>
        <w:rPr>
          <w:rFonts w:ascii="Times New Roman"/>
          <w:b w:val="false"/>
          <w:i w:val="false"/>
          <w:color w:val="000000"/>
          <w:sz w:val="28"/>
        </w:rPr>
        <w:t xml:space="preserve">
Уи - Қазақстан Республикасының Статистика жөніндегі агенттігі айқындайтын, өткен тоқсанға қатысты инфляция деңгейі; </w:t>
      </w:r>
      <w:r>
        <w:br/>
      </w:r>
      <w:r>
        <w:rPr>
          <w:rFonts w:ascii="Times New Roman"/>
          <w:b w:val="false"/>
          <w:i w:val="false"/>
          <w:color w:val="000000"/>
          <w:sz w:val="28"/>
        </w:rPr>
        <w:t xml:space="preserve">
Кп - төмендету коэффициенті (жабдықтар мен көлік құралдары алпыс пайыздан аса тозу кезінде қолданылады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