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707c" w14:textId="3677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1080 тіркелген, Қазақстан Республикасының Ұлттық Банкі Басқармасының "Сақтандыру полисін ресімдеу жөніндегі нұсқаулықты бекіту туралы" 2000 жылғы 15 ақпандағы N 33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20 қарашадағы N 399 қаулысы. Қазақстан Республикасының Әділет министрлігінде 2003 жылғы 12 желтоқсанда тіркелді. Тіркеу N 2610.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қызметін реттейтін нормативтік құқықтық базаны жетілдіру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полисін ресімдеу жөніндегі нұсқаулықты бекіту туралы" 2000 жылғы 15 ақпандағы N 33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1080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13-26 наурызда жарияланған, N 6 (176); Қазақстан Республикасының нормативтік құқықтық актілерін Мемлекеттік тіркеу тізілімінде N 1275 тіркелген, Қазақстан Республикасының Ұлттық Банкі Басқармасының 2000 жылғы 22 қыркүйектегі </w:t>
      </w:r>
      <w:r>
        <w:rPr>
          <w:rFonts w:ascii="Times New Roman"/>
          <w:b w:val="false"/>
          <w:i w:val="false"/>
          <w:color w:val="000000"/>
          <w:sz w:val="28"/>
        </w:rPr>
        <w:t xml:space="preserve">N 352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1574 тіркелген, Қазақстан Республикасының Ұлттық Банкі Басқармасының 2001 жылғы 28 сәуірдегі </w:t>
      </w:r>
      <w:r>
        <w:rPr>
          <w:rFonts w:ascii="Times New Roman"/>
          <w:b w:val="false"/>
          <w:i w:val="false"/>
          <w:color w:val="000000"/>
          <w:sz w:val="28"/>
        </w:rPr>
        <w:t xml:space="preserve">N 127 </w:t>
      </w:r>
      <w:r>
        <w:rPr>
          <w:rFonts w:ascii="Times New Roman"/>
          <w:b w:val="false"/>
          <w:i w:val="false"/>
          <w:color w:val="000000"/>
          <w:sz w:val="28"/>
        </w:rPr>
        <w:t xml:space="preserve">қаулыларымен бекітілген өзгерістерімен және толықтыруларымен)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полисін ресімдеу жөніндегі нұсқаулықта: </w:t>
      </w:r>
      <w:r>
        <w:br/>
      </w:r>
      <w:r>
        <w:rPr>
          <w:rFonts w:ascii="Times New Roman"/>
          <w:b w:val="false"/>
          <w:i w:val="false"/>
          <w:color w:val="000000"/>
          <w:sz w:val="28"/>
        </w:rPr>
        <w:t xml:space="preserve">
      кіріспесінде "сақтандырудың барлық түрлері бойынша, оның ішінде міндетті сақтандыру бойынша, егер міндетті сақтандыру туралы заңдарда өзгеше көзделмеген болса" деген сөздер "сақтанушыға сақтандыру полисін бере отырып қосылу шарты нысанындағы сақтандыру шартын жасаған кезде"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Сақтандыру полисі - сақтандырушы сақтанушыға беретін және сақтандыру шарты болып табылатын құжат. </w:t>
      </w:r>
    </w:p>
    <w:bookmarkEnd w:id="3"/>
    <w:bookmarkStart w:name="z5" w:id="4"/>
    <w:p>
      <w:pPr>
        <w:spacing w:after="0"/>
        <w:ind w:left="0"/>
        <w:jc w:val="both"/>
      </w:pPr>
      <w:r>
        <w:rPr>
          <w:rFonts w:ascii="Times New Roman"/>
          <w:b w:val="false"/>
          <w:i w:val="false"/>
          <w:color w:val="000000"/>
          <w:sz w:val="28"/>
        </w:rPr>
        <w:t xml:space="preserve">
      2. Сақтанушыға сақтандыру полисін бере отырып қосылу шарты нысанындағы сақтандыру шартын жасауды көздейтін сақтандыру ережесімен бірге уәкілетті мемлекеттік органға келісуге сақтандыру полисінің мазмұны ұсынылады."; </w:t>
      </w:r>
    </w:p>
    <w:bookmarkEnd w:id="4"/>
    <w:bookmarkStart w:name="z6"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"3. Сақтанушыға сақтандыру полисін бере отырып қосылу шарты нысанындағы сақтандыру шартын жасаған кезде сақтандыру полисінде мынадай мәліметтер болуы тиіс:";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"Осы тармақтың 15) тармақшасына сәйкес сақтандыру полисіне өзге де мәліметтер енгізілген жағдайда, Қазақстан Республикасының Азаматтық кодексінің </w:t>
      </w:r>
      <w:r>
        <w:rPr>
          <w:rFonts w:ascii="Times New Roman"/>
          <w:b w:val="false"/>
          <w:i w:val="false"/>
          <w:color w:val="000000"/>
          <w:sz w:val="28"/>
        </w:rPr>
        <w:t xml:space="preserve">825-1-бабының </w:t>
      </w:r>
      <w:r>
        <w:rPr>
          <w:rFonts w:ascii="Times New Roman"/>
          <w:b w:val="false"/>
          <w:i w:val="false"/>
          <w:color w:val="000000"/>
          <w:sz w:val="28"/>
        </w:rPr>
        <w:t xml:space="preserve">4-тармағында көзделген жағдайларды қоспағанда, сақтандыру полисі уәкілетті мемлекеттік органға келісуге ұсынылмайды. </w:t>
      </w:r>
      <w:r>
        <w:br/>
      </w:r>
      <w:r>
        <w:rPr>
          <w:rFonts w:ascii="Times New Roman"/>
          <w:b w:val="false"/>
          <w:i w:val="false"/>
          <w:color w:val="000000"/>
          <w:sz w:val="28"/>
        </w:rPr>
        <w:t xml:space="preserve">
      Міндетті сақтандыру түрлері (кластары) бойынша сақтандыру полисінде осы тармақта көрсетілген мәліметтерге қосымша Қазақстан Республикасының заң актілерінде белгіленген талаптар болуы тиіс."; </w:t>
      </w:r>
    </w:p>
    <w:bookmarkEnd w:id="5"/>
    <w:bookmarkStart w:name="z7" w:id="6"/>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Сақтандыру полистерінің бланкілерін полиграфиялық өнімді шығару жөніндегі қызметті жүзеге асыратын заңды тұлғалар дайындай алады. </w:t>
      </w:r>
      <w:r>
        <w:br/>
      </w:r>
      <w:r>
        <w:rPr>
          <w:rFonts w:ascii="Times New Roman"/>
          <w:b w:val="false"/>
          <w:i w:val="false"/>
          <w:color w:val="000000"/>
          <w:sz w:val="28"/>
        </w:rPr>
        <w:t xml:space="preserve">
      Мұндайда міндетті сақтандыру түрлері бойынша сақтандыру полистері бланкілерінің кем дегенде қолдан жасаудан қорғайтын үш қорғау дәрежесі болуы тиіс, оның ішінде микромәтін, ультрафиолет сәулесінің әсерімен анықталатын көрінбейтін элемент және тангерлік сетка міндетті болып табылады. </w:t>
      </w:r>
      <w:r>
        <w:br/>
      </w:r>
      <w:r>
        <w:rPr>
          <w:rFonts w:ascii="Times New Roman"/>
          <w:b w:val="false"/>
          <w:i w:val="false"/>
          <w:color w:val="000000"/>
          <w:sz w:val="28"/>
        </w:rPr>
        <w:t xml:space="preserve">
      Сақтандыру ұйымдары осы Нұсқаулықтың талаптарына сәйкес келмейтін сақтандыру полистерін берген жағдайда уәкілетті мемлекеттік орган сақтандыру ұйымдарына жөнсіздіктерді жою туралы нұсқау жіберуге құқылы."; </w:t>
      </w:r>
    </w:p>
    <w:bookmarkEnd w:id="6"/>
    <w:bookmarkStart w:name="z8" w:id="7"/>
    <w:p>
      <w:pPr>
        <w:spacing w:after="0"/>
        <w:ind w:left="0"/>
        <w:jc w:val="both"/>
      </w:pPr>
      <w:r>
        <w:rPr>
          <w:rFonts w:ascii="Times New Roman"/>
          <w:b w:val="false"/>
          <w:i w:val="false"/>
          <w:color w:val="000000"/>
          <w:sz w:val="28"/>
        </w:rPr>
        <w:t xml:space="preserve">
      12-тармақта "тәртібін" деген сөзден кейін "есепке алуды және"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8"/>
    <w:bookmarkStart w:name="z10" w:id="9"/>
    <w:p>
      <w:pPr>
        <w:spacing w:after="0"/>
        <w:ind w:left="0"/>
        <w:jc w:val="both"/>
      </w:pP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жариялауды қамтамасыз ететін болсын.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Ә.Ғ.Сәйденовке жүктелсiн. </w:t>
      </w:r>
    </w:p>
    <w:bookmarkEnd w:id="1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