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d4ff" w14:textId="192d4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 жасаған тұлғалар туралы» № 2-Л нысанды есепті және оны құрастыру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2003 жылғы 31 қазандағы N 63 бұйрығы. Қазақстан Республикасының Әділет министрлігінде 2003 жылғы 25 қарашада тіркелді. Тіркеу N 2577. Күші жойылды - Қазақстан Республикасы Бас Прокурорының 2014 жылғы 8 қазандағы № 111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2014.10.08 </w:t>
      </w:r>
      <w:r>
        <w:rPr>
          <w:rFonts w:ascii="Times New Roman"/>
          <w:b w:val="false"/>
          <w:i w:val="false"/>
          <w:color w:val="ff0000"/>
          <w:sz w:val="28"/>
        </w:rPr>
        <w:t>№ 111</w:t>
      </w:r>
      <w:r>
        <w:rPr>
          <w:rFonts w:ascii="Times New Roman"/>
          <w:b w:val="false"/>
          <w:i w:val="false"/>
          <w:color w:val="ff0000"/>
          <w:sz w:val="28"/>
        </w:rPr>
        <w:t xml:space="preserve"> (01.01.2015 бастап қолданысқа енгізіледі) бұйрығымен.</w:t>
      </w:r>
    </w:p>
    <w:p>
      <w:pPr>
        <w:spacing w:after="0"/>
        <w:ind w:left="0"/>
        <w:jc w:val="both"/>
      </w:pPr>
      <w:r>
        <w:rPr>
          <w:rFonts w:ascii="Times New Roman"/>
          <w:b w:val="false"/>
          <w:i w:val="false"/>
          <w:color w:val="ff0000"/>
          <w:sz w:val="28"/>
        </w:rPr>
        <w:t xml:space="preserve">      Ескерту. Бұйрықтың атауы жаңа редакцияда - ҚР Бас прокурорының 2011.12.30 </w:t>
      </w:r>
      <w:r>
        <w:rPr>
          <w:rFonts w:ascii="Times New Roman"/>
          <w:b w:val="false"/>
          <w:i w:val="false"/>
          <w:color w:val="ff0000"/>
          <w:sz w:val="28"/>
        </w:rPr>
        <w:t>№ 146</w:t>
      </w:r>
      <w:r>
        <w:rPr>
          <w:rFonts w:ascii="Times New Roman"/>
          <w:b w:val="false"/>
          <w:i w:val="false"/>
          <w:color w:val="ff0000"/>
          <w:sz w:val="28"/>
        </w:rPr>
        <w:t xml:space="preserve"> (2012.01.01 бастап қолданысқа енеді) бұйрығымен.</w:t>
      </w:r>
    </w:p>
    <w:bookmarkStart w:name="z16"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Жоғарғы Сотының Төрағасы </w:t>
      </w:r>
      <w:r>
        <w:br/>
      </w:r>
      <w:r>
        <w:rPr>
          <w:rFonts w:ascii="Times New Roman"/>
          <w:b w:val="false"/>
          <w:i w:val="false"/>
          <w:color w:val="000000"/>
          <w:sz w:val="28"/>
        </w:rPr>
        <w:t xml:space="preserve">
      30.10.2003 жыл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Әділет Министрі </w:t>
      </w:r>
      <w:r>
        <w:br/>
      </w:r>
      <w:r>
        <w:rPr>
          <w:rFonts w:ascii="Times New Roman"/>
          <w:b w:val="false"/>
          <w:i w:val="false"/>
          <w:color w:val="000000"/>
          <w:sz w:val="28"/>
        </w:rPr>
        <w:t xml:space="preserve">
      21.11.2003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Ішкі істер Министрі </w:t>
      </w:r>
      <w:r>
        <w:br/>
      </w:r>
      <w:r>
        <w:rPr>
          <w:rFonts w:ascii="Times New Roman"/>
          <w:b w:val="false"/>
          <w:i w:val="false"/>
          <w:color w:val="000000"/>
          <w:sz w:val="28"/>
        </w:rPr>
        <w:t xml:space="preserve">
      28.10.2003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Төтенше жағдайлар бойынша </w:t>
      </w:r>
      <w:r>
        <w:br/>
      </w:r>
      <w:r>
        <w:rPr>
          <w:rFonts w:ascii="Times New Roman"/>
          <w:b w:val="false"/>
          <w:i w:val="false"/>
          <w:color w:val="000000"/>
          <w:sz w:val="28"/>
        </w:rPr>
        <w:t xml:space="preserve">
      агенттігінің Төрағасы </w:t>
      </w:r>
      <w:r>
        <w:br/>
      </w:r>
      <w:r>
        <w:rPr>
          <w:rFonts w:ascii="Times New Roman"/>
          <w:b w:val="false"/>
          <w:i w:val="false"/>
          <w:color w:val="000000"/>
          <w:sz w:val="28"/>
        </w:rPr>
        <w:t xml:space="preserve">
      15.10.2003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қауіпсіздік комитетінің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21.10.2003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Қорғаныс Министрі </w:t>
      </w:r>
      <w:r>
        <w:br/>
      </w:r>
      <w:r>
        <w:rPr>
          <w:rFonts w:ascii="Times New Roman"/>
          <w:b w:val="false"/>
          <w:i w:val="false"/>
          <w:color w:val="000000"/>
          <w:sz w:val="28"/>
        </w:rPr>
        <w:t xml:space="preserve">
      20.10.2003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14.10.2003 жыл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полициясы агенттігінің </w:t>
      </w:r>
      <w:r>
        <w:br/>
      </w:r>
      <w:r>
        <w:rPr>
          <w:rFonts w:ascii="Times New Roman"/>
          <w:b w:val="false"/>
          <w:i w:val="false"/>
          <w:color w:val="000000"/>
          <w:sz w:val="28"/>
        </w:rPr>
        <w:t xml:space="preserve">
      Төрағасы </w:t>
      </w:r>
      <w:r>
        <w:br/>
      </w:r>
      <w:r>
        <w:rPr>
          <w:rFonts w:ascii="Times New Roman"/>
          <w:b w:val="false"/>
          <w:i w:val="false"/>
          <w:color w:val="000000"/>
          <w:sz w:val="28"/>
        </w:rPr>
        <w:t xml:space="preserve">
      13.11.2003 жыл </w:t>
      </w:r>
    </w:p>
    <w:bookmarkStart w:name="z1" w:id="1"/>
    <w:p>
      <w:pPr>
        <w:spacing w:after="0"/>
        <w:ind w:left="0"/>
        <w:jc w:val="both"/>
      </w:pPr>
      <w:r>
        <w:rPr>
          <w:rFonts w:ascii="Times New Roman"/>
          <w:b w:val="false"/>
          <w:i w:val="false"/>
          <w:color w:val="000000"/>
          <w:sz w:val="28"/>
        </w:rPr>
        <w:t>
      Қылмыстылық туралы есептілікті жетілдіру мақсатында, «Прокуратура туралы» Қазақстан Республикасы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«Қылмыс жасаған тұлғалар туралы» № 2-Л нысанды есеп 1-қосымшаға сәйкес;</w:t>
      </w:r>
      <w:r>
        <w:br/>
      </w:r>
      <w:r>
        <w:rPr>
          <w:rFonts w:ascii="Times New Roman"/>
          <w:b w:val="false"/>
          <w:i w:val="false"/>
          <w:color w:val="000000"/>
          <w:sz w:val="28"/>
        </w:rPr>
        <w:t>
</w:t>
      </w:r>
      <w:r>
        <w:rPr>
          <w:rFonts w:ascii="Times New Roman"/>
          <w:b w:val="false"/>
          <w:i w:val="false"/>
          <w:color w:val="000000"/>
          <w:sz w:val="28"/>
        </w:rPr>
        <w:t>
      2) «Қылмыс жасаған тұлғалар туралы» № 2-Л нысанды есепті құрастыру мен қалыптастыру жөніндегі Нұсқаулық осы бұйрықтың 2-қосымшасына сәйкес.</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r>
        <w:br/>
      </w:r>
      <w:r>
        <w:rPr>
          <w:rFonts w:ascii="Times New Roman"/>
          <w:b w:val="false"/>
          <w:i w:val="false"/>
          <w:color w:val="000000"/>
          <w:sz w:val="28"/>
        </w:rPr>
        <w:t>
</w:t>
      </w:r>
      <w:r>
        <w:rPr>
          <w:rFonts w:ascii="Times New Roman"/>
          <w:b w:val="false"/>
          <w:i w:val="false"/>
          <w:color w:val="000000"/>
          <w:sz w:val="28"/>
        </w:rPr>
        <w:t xml:space="preserve">
      2. Құқықтық статистика және арнайы есепке алу жөніндегі комитет (Р.С.Хайруллин) Қазақстан Республикасы Әділет министрлігінде осы бұйрықты мемлекеттік тіркеуге алу үшін шаралар қолдансын. </w:t>
      </w:r>
      <w:r>
        <w:br/>
      </w:r>
      <w:r>
        <w:rPr>
          <w:rFonts w:ascii="Times New Roman"/>
          <w:b w:val="false"/>
          <w:i w:val="false"/>
          <w:color w:val="000000"/>
          <w:sz w:val="28"/>
        </w:rPr>
        <w:t>
</w:t>
      </w:r>
      <w:r>
        <w:rPr>
          <w:rFonts w:ascii="Times New Roman"/>
          <w:b w:val="false"/>
          <w:i w:val="false"/>
          <w:color w:val="000000"/>
          <w:sz w:val="28"/>
        </w:rPr>
        <w:t xml:space="preserve">
      3. Бұйрық құқықтық статистика субъектілеріне, Бас әскери прокурорға, Құқықтық статистика және арнайы есепке алу жөніндегі комитетке және оның аумақтық бөлімшелеріне, облыс және оларға теңестірілген прокурорларға жолдансын.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Қазақстан Республикасы Бас Прокурорының жетекшілік етуші орынбасарына жүктелсін.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өз күшіне енеді және 2004 жылдың 1 қаңтарынан құқықтық қатынас жасау үшін таратылады.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Бас Прокуроры </w:t>
      </w:r>
    </w:p>
    <w:bookmarkStart w:name="z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xml:space="preserve">
                                          2003 жылғы 31 қазандағы </w:t>
      </w:r>
      <w:r>
        <w:br/>
      </w:r>
      <w:r>
        <w:rPr>
          <w:rFonts w:ascii="Times New Roman"/>
          <w:b w:val="false"/>
          <w:i w:val="false"/>
          <w:color w:val="000000"/>
          <w:sz w:val="28"/>
        </w:rPr>
        <w:t xml:space="preserve">
                                          N 63 бұйрығына 1-қосымша </w:t>
      </w:r>
    </w:p>
    <w:bookmarkEnd w:id="2"/>
    <w:p>
      <w:pPr>
        <w:spacing w:after="0"/>
        <w:ind w:left="0"/>
        <w:jc w:val="both"/>
      </w:pPr>
      <w:r>
        <w:rPr>
          <w:rFonts w:ascii="Times New Roman"/>
          <w:b w:val="false"/>
          <w:i w:val="false"/>
          <w:color w:val="ff0000"/>
          <w:sz w:val="28"/>
        </w:rPr>
        <w:t xml:space="preserve">       Ескерту. 1-қосымша жаңа редакцияда - ҚР Бас прокурорының 2011.12.30 </w:t>
      </w:r>
      <w:r>
        <w:rPr>
          <w:rFonts w:ascii="Times New Roman"/>
          <w:b w:val="false"/>
          <w:i w:val="false"/>
          <w:color w:val="ff0000"/>
          <w:sz w:val="28"/>
        </w:rPr>
        <w:t>№ 146</w:t>
      </w:r>
      <w:r>
        <w:rPr>
          <w:rFonts w:ascii="Times New Roman"/>
          <w:b w:val="false"/>
          <w:i w:val="false"/>
          <w:color w:val="ff0000"/>
          <w:sz w:val="28"/>
        </w:rPr>
        <w:t xml:space="preserve"> (2012.01.01 бастап қолданысқа енеді) бұйрығымен.</w:t>
      </w:r>
    </w:p>
    <w:p>
      <w:pPr>
        <w:spacing w:after="0"/>
        <w:ind w:left="0"/>
        <w:jc w:val="left"/>
      </w:pPr>
      <w:r>
        <w:rPr>
          <w:rFonts w:ascii="Times New Roman"/>
          <w:b/>
          <w:i w:val="false"/>
          <w:color w:val="000000"/>
        </w:rPr>
        <w:t xml:space="preserve"> «Қылмыс жасаған тұлғалар туралы» № 2-Л  есеп 1-бөлім. Қылмыс жасаған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610"/>
        <w:gridCol w:w="9046"/>
        <w:gridCol w:w="672"/>
      </w:tblGrid>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w:t>
            </w:r>
            <w:r>
              <w:br/>
            </w:r>
            <w:r>
              <w:rPr>
                <w:rFonts w:ascii="Times New Roman"/>
                <w:b w:val="false"/>
                <w:i w:val="false"/>
                <w:color w:val="000000"/>
                <w:sz w:val="20"/>
              </w:rPr>
              <w:t>
профилактиканың, диагностиканың, емдеудiң және медициналық оңалтудың жаңа әдiстерi мен құралдарын қолданудың тәртiбiн бұзу (114-1-бап)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4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52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бұзу(141-б)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46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қызметінекедергі келтіру (150-1 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51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25"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51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 өнеркәсіптіқ үлгілерге, селекциялық жетiстiктерге немесе интегралдық микросхемалар топологияларына құқықтарды бұзу (184-1-б.)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5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51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w:t>
            </w:r>
            <w:r>
              <w:br/>
            </w:r>
            <w:r>
              <w:rPr>
                <w:rFonts w:ascii="Times New Roman"/>
                <w:b w:val="false"/>
                <w:i w:val="false"/>
                <w:color w:val="000000"/>
                <w:sz w:val="20"/>
              </w:rPr>
              <w:t>
қаржыландыру (233-3-б.)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90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заттарды немесе психотроптық заттарды заңсыз дайындау, өңдеу, сатып алу, сақтау, тасымалдау, жөнелту не сату (259-б)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рецептерді немесе өзге құжаттарды заңсыз беру не қолдан жасау (266-б.)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w:t>
            </w:r>
            <w:r>
              <w:br/>
            </w:r>
            <w:r>
              <w:rPr>
                <w:rFonts w:ascii="Times New Roman"/>
                <w:b w:val="false"/>
                <w:i w:val="false"/>
                <w:color w:val="000000"/>
                <w:sz w:val="20"/>
              </w:rPr>
              <w:t>
алу (275-1-б.)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1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79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296-б. 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55"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9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51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51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30"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362-б.3-б.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0" w:type="auto"/>
            <w:vMerge/>
            <w:tcBorders>
              <w:top w:val="nil"/>
              <w:left w:val="single" w:color="cfcfcf" w:sz="5"/>
              <w:bottom w:val="single" w:color="cfcfcf" w:sz="5"/>
              <w:right w:val="single" w:color="cfcfcf" w:sz="5"/>
            </w:tcBorders>
          </w:tcPr>
          <w:p/>
        </w:tc>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095"/>
        <w:gridCol w:w="2155"/>
        <w:gridCol w:w="2219"/>
        <w:gridCol w:w="1329"/>
        <w:gridCol w:w="1392"/>
        <w:gridCol w:w="1435"/>
        <w:gridCol w:w="1285"/>
      </w:tblGrid>
      <w:tr>
        <w:trPr>
          <w:trHeight w:val="51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барлық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1635" w:hRule="atLeast"/>
        </w:trPr>
        <w:tc>
          <w:tcPr>
            <w:tcW w:w="0" w:type="auto"/>
            <w:vMerge/>
            <w:tcBorders>
              <w:top w:val="nil"/>
              <w:left w:val="single" w:color="cfcfcf" w:sz="5"/>
              <w:bottom w:val="single" w:color="cfcfcf" w:sz="5"/>
              <w:right w:val="single" w:color="cfcfcf" w:sz="5"/>
            </w:tcBorders>
          </w:tcP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жауаптылыққа тартылғандар</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босатылғандар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Азаматы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Азаматы</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азаматтар</w:t>
            </w:r>
          </w:p>
        </w:tc>
        <w:tc>
          <w:tcPr>
            <w:tcW w:w="0" w:type="auto"/>
            <w:vMerge/>
            <w:tcBorders>
              <w:top w:val="nil"/>
              <w:left w:val="single" w:color="cfcfcf" w:sz="5"/>
              <w:bottom w:val="single" w:color="cfcfcf" w:sz="5"/>
              <w:right w:val="single" w:color="cfcfcf" w:sz="5"/>
            </w:tcBorders>
          </w:tcP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2-бөлім. Қылмыс жасаған тұлғалардың жас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774"/>
        <w:gridCol w:w="4601"/>
        <w:gridCol w:w="857"/>
        <w:gridCol w:w="987"/>
        <w:gridCol w:w="1432"/>
        <w:gridCol w:w="1432"/>
        <w:gridCol w:w="1200"/>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r>
      <w:tr>
        <w:trPr>
          <w:trHeight w:val="76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r>
              <w:br/>
            </w:r>
            <w:r>
              <w:rPr>
                <w:rFonts w:ascii="Times New Roman"/>
                <w:b w:val="false"/>
                <w:i w:val="false"/>
                <w:color w:val="000000"/>
                <w:sz w:val="20"/>
              </w:rPr>
              <w:t>
жаста-</w:t>
            </w:r>
            <w:r>
              <w:br/>
            </w:r>
            <w:r>
              <w:rPr>
                <w:rFonts w:ascii="Times New Roman"/>
                <w:b w:val="false"/>
                <w:i w:val="false"/>
                <w:color w:val="000000"/>
                <w:sz w:val="20"/>
              </w:rPr>
              <w:t>
ғылар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r>
              <w:br/>
            </w:r>
            <w:r>
              <w:rPr>
                <w:rFonts w:ascii="Times New Roman"/>
                <w:b w:val="false"/>
                <w:i w:val="false"/>
                <w:color w:val="000000"/>
                <w:sz w:val="20"/>
              </w:rPr>
              <w:t>
жаста-</w:t>
            </w:r>
            <w:r>
              <w:br/>
            </w:r>
            <w:r>
              <w:rPr>
                <w:rFonts w:ascii="Times New Roman"/>
                <w:b w:val="false"/>
                <w:i w:val="false"/>
                <w:color w:val="000000"/>
                <w:sz w:val="20"/>
              </w:rPr>
              <w:t>
ғылар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r>
              <w:br/>
            </w:r>
            <w:r>
              <w:rPr>
                <w:rFonts w:ascii="Times New Roman"/>
                <w:b w:val="false"/>
                <w:i w:val="false"/>
                <w:color w:val="000000"/>
                <w:sz w:val="20"/>
              </w:rPr>
              <w:t>
жаста-</w:t>
            </w:r>
            <w:r>
              <w:br/>
            </w:r>
            <w:r>
              <w:rPr>
                <w:rFonts w:ascii="Times New Roman"/>
                <w:b w:val="false"/>
                <w:i w:val="false"/>
                <w:color w:val="000000"/>
                <w:sz w:val="20"/>
              </w:rPr>
              <w:t>
ғылар</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жалдау бойынша немесе қарақшылықпен, қорқытып алумен немесе тонаумен ілесетін (96-баптың "з" тармағы)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жұқтыру (116-б.)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(128-б.)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модельдерге,өнеркәсіптіқ үлгілерге,селекциялық жетiстiктерге немесе интегралдық микросхемалар топологияларына құқықтарды бұзу (184-1-б.)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Акциздік алым маркаларын қолдан жасау және пайдалану (208-б.)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немесе жүйкеге әсер ететін заттарды алуға құқық беретін рецептерді немесе өзге құжаттарды қолдан жасау не заңсыз беру (266-б.)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бұзылуы(284-б)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с.қ.296-б.2-б.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мүдделеріне қарсы қылмыс (ҚР ҚК 13-тарауы)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көрсету(338-б.)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с.қ.362-б.3-б.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қарым-қатынастың жарғылық ережелерін бұзу (370-б.)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қызметін атқарудың жарғылық ережелерін бұзу (377-б.)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жарғылық ережелерін бұзу (378-б.)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711"/>
        <w:gridCol w:w="1711"/>
        <w:gridCol w:w="1858"/>
        <w:gridCol w:w="1921"/>
        <w:gridCol w:w="1712"/>
        <w:gridCol w:w="1712"/>
      </w:tblGrid>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жастағылар</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жастағылар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жастағылар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жастағылар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жастағылар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жастан жоғары</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3-бөлім. Қылмыс жасаған кездегі тұлғалардың кәсібі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9"/>
        <w:gridCol w:w="3190"/>
        <w:gridCol w:w="676"/>
        <w:gridCol w:w="1060"/>
        <w:gridCol w:w="1359"/>
        <w:gridCol w:w="1424"/>
        <w:gridCol w:w="1531"/>
        <w:gridCol w:w="825"/>
        <w:gridCol w:w="955"/>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Қылмыс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w:t>
            </w:r>
            <w:r>
              <w:br/>
            </w:r>
            <w:r>
              <w:rPr>
                <w:rFonts w:ascii="Times New Roman"/>
                <w:b w:val="false"/>
                <w:i w:val="false"/>
                <w:color w:val="000000"/>
                <w:sz w:val="20"/>
              </w:rPr>
              <w:t>
мыс-</w:t>
            </w:r>
            <w:r>
              <w:br/>
            </w:r>
            <w:r>
              <w:rPr>
                <w:rFonts w:ascii="Times New Roman"/>
                <w:b w:val="false"/>
                <w:i w:val="false"/>
                <w:color w:val="000000"/>
                <w:sz w:val="20"/>
              </w:rPr>
              <w:t>
шы-</w:t>
            </w:r>
            <w:r>
              <w:br/>
            </w:r>
            <w:r>
              <w:rPr>
                <w:rFonts w:ascii="Times New Roman"/>
                <w:b w:val="false"/>
                <w:i w:val="false"/>
                <w:color w:val="000000"/>
                <w:sz w:val="20"/>
              </w:rPr>
              <w:t>
лар-</w:t>
            </w:r>
            <w:r>
              <w:br/>
            </w:r>
            <w:r>
              <w:rPr>
                <w:rFonts w:ascii="Times New Roman"/>
                <w:b w:val="false"/>
                <w:i w:val="false"/>
                <w:color w:val="000000"/>
                <w:sz w:val="20"/>
              </w:rPr>
              <w:t>
дың</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кер-</w:t>
            </w:r>
            <w:r>
              <w:br/>
            </w:r>
            <w:r>
              <w:rPr>
                <w:rFonts w:ascii="Times New Roman"/>
                <w:b w:val="false"/>
                <w:i w:val="false"/>
                <w:color w:val="000000"/>
                <w:sz w:val="20"/>
              </w:rPr>
              <w:t>
лердің</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w:t>
            </w:r>
            <w:r>
              <w:br/>
            </w:r>
            <w:r>
              <w:rPr>
                <w:rFonts w:ascii="Times New Roman"/>
                <w:b w:val="false"/>
                <w:i w:val="false"/>
                <w:color w:val="000000"/>
                <w:sz w:val="20"/>
              </w:rPr>
              <w:t>
зымды</w:t>
            </w:r>
            <w:r>
              <w:br/>
            </w:r>
            <w:r>
              <w:rPr>
                <w:rFonts w:ascii="Times New Roman"/>
                <w:b w:val="false"/>
                <w:i w:val="false"/>
                <w:color w:val="000000"/>
                <w:sz w:val="20"/>
              </w:rPr>
              <w:t>
тұлға-</w:t>
            </w:r>
            <w:r>
              <w:br/>
            </w:r>
            <w:r>
              <w:rPr>
                <w:rFonts w:ascii="Times New Roman"/>
                <w:b w:val="false"/>
                <w:i w:val="false"/>
                <w:color w:val="000000"/>
                <w:sz w:val="20"/>
              </w:rPr>
              <w:t>
лардың</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br/>
            </w:r>
            <w:r>
              <w:rPr>
                <w:rFonts w:ascii="Times New Roman"/>
                <w:b w:val="false"/>
                <w:i w:val="false"/>
                <w:color w:val="000000"/>
                <w:sz w:val="20"/>
              </w:rPr>
              <w:t>
кәсіп-</w:t>
            </w:r>
            <w:r>
              <w:br/>
            </w:r>
            <w:r>
              <w:rPr>
                <w:rFonts w:ascii="Times New Roman"/>
                <w:b w:val="false"/>
                <w:i w:val="false"/>
                <w:color w:val="000000"/>
                <w:sz w:val="20"/>
              </w:rPr>
              <w:t>
кер-</w:t>
            </w:r>
            <w:r>
              <w:br/>
            </w:r>
            <w:r>
              <w:rPr>
                <w:rFonts w:ascii="Times New Roman"/>
                <w:b w:val="false"/>
                <w:i w:val="false"/>
                <w:color w:val="000000"/>
                <w:sz w:val="20"/>
              </w:rPr>
              <w:t>
лердің</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w:t>
            </w:r>
            <w:r>
              <w:br/>
            </w:r>
            <w:r>
              <w:rPr>
                <w:rFonts w:ascii="Times New Roman"/>
                <w:b w:val="false"/>
                <w:i w:val="false"/>
                <w:color w:val="000000"/>
                <w:sz w:val="20"/>
              </w:rPr>
              <w:t>
во-</w:t>
            </w:r>
            <w:r>
              <w:br/>
            </w:r>
            <w:r>
              <w:rPr>
                <w:rFonts w:ascii="Times New Roman"/>
                <w:b w:val="false"/>
                <w:i w:val="false"/>
                <w:color w:val="000000"/>
                <w:sz w:val="20"/>
              </w:rPr>
              <w:t>
кат</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r>
              <w:br/>
            </w:r>
            <w:r>
              <w:rPr>
                <w:rFonts w:ascii="Times New Roman"/>
                <w:b w:val="false"/>
                <w:i w:val="false"/>
                <w:color w:val="000000"/>
                <w:sz w:val="20"/>
              </w:rPr>
              <w:t>
та-</w:t>
            </w:r>
            <w:r>
              <w:br/>
            </w:r>
            <w:r>
              <w:rPr>
                <w:rFonts w:ascii="Times New Roman"/>
                <w:b w:val="false"/>
                <w:i w:val="false"/>
                <w:color w:val="000000"/>
                <w:sz w:val="20"/>
              </w:rPr>
              <w:t>
ри-</w:t>
            </w:r>
            <w:r>
              <w:br/>
            </w:r>
            <w:r>
              <w:rPr>
                <w:rFonts w:ascii="Times New Roman"/>
                <w:b w:val="false"/>
                <w:i w:val="false"/>
                <w:color w:val="000000"/>
                <w:sz w:val="20"/>
              </w:rPr>
              <w:t>
ус</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 пайдалы модельдерге, өнеркәсіптіқ үлгілерге, селекциялық жетiстiктерге немесе интегралдық микросхемалар топологияларына құқықтарды бұзу (184-1-б.)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рецептерді немесе өзге құжаттарды заңсыз беру не қолдан жасау (266-б.)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с.қ.296-б.2-б.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байланысты олардың қызметiне тыйым салу немесе тарату туралы сот шешiмiнен кейiн</w:t>
            </w:r>
            <w:r>
              <w:br/>
            </w:r>
            <w:r>
              <w:rPr>
                <w:rFonts w:ascii="Times New Roman"/>
                <w:b w:val="false"/>
                <w:i w:val="false"/>
                <w:color w:val="000000"/>
                <w:sz w:val="20"/>
              </w:rPr>
              <w:t>
олардың қызметiн ұйымдастыру (337-1-б)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с.қ.362-б.3-б.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731"/>
        <w:gridCol w:w="1618"/>
        <w:gridCol w:w="1744"/>
        <w:gridCol w:w="1322"/>
        <w:gridCol w:w="1720"/>
        <w:gridCol w:w="1427"/>
        <w:gridCol w:w="1744"/>
      </w:tblGrid>
      <w:tr>
        <w:trPr>
          <w:trHeight w:val="255"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Оқушылардың</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1665" w:hRule="atLeast"/>
        </w:trPr>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 гимназиялар, лицейлердің</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техникумдар, колледждердің</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ЖОО-ның</w:t>
            </w:r>
          </w:p>
        </w:tc>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және арнайы орта</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953"/>
        <w:gridCol w:w="1955"/>
        <w:gridCol w:w="3062"/>
        <w:gridCol w:w="1956"/>
        <w:gridCol w:w="1894"/>
      </w:tblGrid>
      <w:tr>
        <w:trPr>
          <w:trHeight w:val="255" w:hRule="atLeast"/>
        </w:trPr>
        <w:tc>
          <w:tcPr>
            <w:tcW w:w="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қызметкерлердің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офицерлердің</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 бойынша әскери қызметкерлердің</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қатардағылардың</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 басқалардың</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4-бөлім. Қылмыс жасаған құқық қорғау органдарының қызметкерлері, соттар және үкімет пен басқару органдарының басқа да қызметкерлері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6913"/>
        <w:gridCol w:w="2013"/>
      </w:tblGrid>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40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9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қызметінекедергі келтіру (150-1 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40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1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69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40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модельдерге,өнеркәсіптіқ үлгілерге,селекциялық жетiстiктерге немесе интегралдық микросхемалар топологияларына құқықтарды бұзу (184-1-б.)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1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1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19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40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21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19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84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рецептерді немесе өзге құжаттарды заңсыз беру не қолдан жасау (266-б.)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бұзылуы(280-б)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87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с.қ.296-б.2-б.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10"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10"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r>
      <w:tr>
        <w:trPr>
          <w:trHeight w:val="615" w:hRule="atLeast"/>
        </w:trPr>
        <w:tc>
          <w:tcPr>
            <w:tcW w:w="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61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с.қ.362-б.3-б.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40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405"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05" w:hRule="atLeast"/>
        </w:trPr>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1093"/>
        <w:gridCol w:w="1393"/>
        <w:gridCol w:w="1453"/>
        <w:gridCol w:w="1633"/>
        <w:gridCol w:w="1073"/>
        <w:gridCol w:w="1733"/>
      </w:tblGrid>
      <w:tr>
        <w:trPr>
          <w:trHeight w:val="21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органдары</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w:t>
            </w:r>
          </w:p>
        </w:tc>
      </w:tr>
      <w:tr>
        <w:trPr>
          <w:trHeight w:val="132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прокуратураның</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полициясының</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кеденнің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33"/>
        <w:gridCol w:w="1133"/>
        <w:gridCol w:w="1333"/>
        <w:gridCol w:w="1513"/>
        <w:gridCol w:w="873"/>
        <w:gridCol w:w="1553"/>
        <w:gridCol w:w="1073"/>
        <w:gridCol w:w="933"/>
        <w:gridCol w:w="1033"/>
        <w:gridCol w:w="1273"/>
      </w:tblGrid>
      <w:tr>
        <w:trPr>
          <w:trHeight w:val="21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о</w:t>
            </w:r>
            <w:r>
              <w:br/>
            </w:r>
            <w:r>
              <w:rPr>
                <w:rFonts w:ascii="Times New Roman"/>
                <w:b w:val="false"/>
                <w:i w:val="false"/>
                <w:color w:val="000000"/>
                <w:sz w:val="20"/>
              </w:rPr>
              <w:t>
д</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w:t>
            </w:r>
            <w:r>
              <w:br/>
            </w:r>
            <w:r>
              <w:rPr>
                <w:rFonts w:ascii="Times New Roman"/>
                <w:b w:val="false"/>
                <w:i w:val="false"/>
                <w:color w:val="000000"/>
                <w:sz w:val="20"/>
              </w:rPr>
              <w:t>
таттар</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дер</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w:t>
            </w:r>
            <w:r>
              <w:br/>
            </w:r>
            <w:r>
              <w:rPr>
                <w:rFonts w:ascii="Times New Roman"/>
                <w:b w:val="false"/>
                <w:i w:val="false"/>
                <w:color w:val="000000"/>
                <w:sz w:val="20"/>
              </w:rPr>
              <w:t>
орын-</w:t>
            </w:r>
            <w:r>
              <w:br/>
            </w:r>
            <w:r>
              <w:rPr>
                <w:rFonts w:ascii="Times New Roman"/>
                <w:b w:val="false"/>
                <w:i w:val="false"/>
                <w:color w:val="000000"/>
                <w:sz w:val="20"/>
              </w:rPr>
              <w:t>
дау-</w:t>
            </w:r>
            <w:r>
              <w:br/>
            </w:r>
            <w:r>
              <w:rPr>
                <w:rFonts w:ascii="Times New Roman"/>
                <w:b w:val="false"/>
                <w:i w:val="false"/>
                <w:color w:val="000000"/>
                <w:sz w:val="20"/>
              </w:rPr>
              <w:t>
шы-</w:t>
            </w:r>
            <w:r>
              <w:br/>
            </w:r>
            <w:r>
              <w:rPr>
                <w:rFonts w:ascii="Times New Roman"/>
                <w:b w:val="false"/>
                <w:i w:val="false"/>
                <w:color w:val="000000"/>
                <w:sz w:val="20"/>
              </w:rPr>
              <w:t>
лары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w:t>
            </w:r>
            <w:r>
              <w:br/>
            </w:r>
            <w:r>
              <w:rPr>
                <w:rFonts w:ascii="Times New Roman"/>
                <w:b w:val="false"/>
                <w:i w:val="false"/>
                <w:color w:val="000000"/>
                <w:sz w:val="20"/>
              </w:rPr>
              <w:t>
салу</w:t>
            </w:r>
            <w:r>
              <w:br/>
            </w:r>
            <w:r>
              <w:rPr>
                <w:rFonts w:ascii="Times New Roman"/>
                <w:b w:val="false"/>
                <w:i w:val="false"/>
                <w:color w:val="000000"/>
                <w:sz w:val="20"/>
              </w:rPr>
              <w:t>
қызме-</w:t>
            </w:r>
            <w:r>
              <w:br/>
            </w:r>
            <w:r>
              <w:rPr>
                <w:rFonts w:ascii="Times New Roman"/>
                <w:b w:val="false"/>
                <w:i w:val="false"/>
                <w:color w:val="000000"/>
                <w:sz w:val="20"/>
              </w:rPr>
              <w:t>
тінің</w:t>
            </w:r>
            <w:r>
              <w:br/>
            </w:r>
            <w:r>
              <w:rPr>
                <w:rFonts w:ascii="Times New Roman"/>
                <w:b w:val="false"/>
                <w:i w:val="false"/>
                <w:color w:val="000000"/>
                <w:sz w:val="20"/>
              </w:rPr>
              <w:t>
қызмет-</w:t>
            </w:r>
            <w:r>
              <w:br/>
            </w:r>
            <w:r>
              <w:rPr>
                <w:rFonts w:ascii="Times New Roman"/>
                <w:b w:val="false"/>
                <w:i w:val="false"/>
                <w:color w:val="000000"/>
                <w:sz w:val="20"/>
              </w:rPr>
              <w:t>
керлері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ТЖА</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w:t>
            </w:r>
            <w:r>
              <w:br/>
            </w:r>
            <w:r>
              <w:rPr>
                <w:rFonts w:ascii="Times New Roman"/>
                <w:b w:val="false"/>
                <w:i w:val="false"/>
                <w:color w:val="000000"/>
                <w:sz w:val="20"/>
              </w:rPr>
              <w:t>
қызмет-</w:t>
            </w:r>
            <w:r>
              <w:br/>
            </w:r>
            <w:r>
              <w:rPr>
                <w:rFonts w:ascii="Times New Roman"/>
                <w:b w:val="false"/>
                <w:i w:val="false"/>
                <w:color w:val="000000"/>
                <w:sz w:val="20"/>
              </w:rPr>
              <w:t>
керлер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ІӘ</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ӘТД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ҰҚК ШҚ</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w:t>
            </w:r>
            <w:r>
              <w:br/>
            </w:r>
            <w:r>
              <w:rPr>
                <w:rFonts w:ascii="Times New Roman"/>
                <w:b w:val="false"/>
                <w:i w:val="false"/>
                <w:color w:val="000000"/>
                <w:sz w:val="20"/>
              </w:rPr>
              <w:t>
басқа-</w:t>
            </w:r>
            <w:r>
              <w:br/>
            </w:r>
            <w:r>
              <w:rPr>
                <w:rFonts w:ascii="Times New Roman"/>
                <w:b w:val="false"/>
                <w:i w:val="false"/>
                <w:color w:val="000000"/>
                <w:sz w:val="20"/>
              </w:rPr>
              <w:t>
лар</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5-бөлім. Топта және мас күйде қылмыс жасаған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472"/>
        <w:gridCol w:w="6673"/>
        <w:gridCol w:w="1056"/>
        <w:gridCol w:w="1454"/>
        <w:gridCol w:w="1768"/>
      </w:tblGrid>
      <w:tr>
        <w:trPr>
          <w:trHeight w:val="49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w:t>
            </w:r>
          </w:p>
        </w:tc>
      </w:tr>
      <w:tr>
        <w:trPr>
          <w:trHeight w:val="102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 қана кәмелетке толмағандар</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қызметінекедергі келтіру (150-1 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модельдерге,өнеркәсіптіқ үлгілерге,селекциялық жетiстiктерге немесе интегралдық микросхемалар топологияларына құқықтарды бұзу (184-1-б.)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с.қ.296-б.2-б.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байланысты олардың қызметiне тыйым салу немесе тарату туралы сот шешiмiнен кейiн</w:t>
            </w:r>
            <w:r>
              <w:br/>
            </w:r>
            <w:r>
              <w:rPr>
                <w:rFonts w:ascii="Times New Roman"/>
                <w:b w:val="false"/>
                <w:i w:val="false"/>
                <w:color w:val="000000"/>
                <w:sz w:val="20"/>
              </w:rPr>
              <w:t>
олардың қызметiн ұйымдастыру (337-1-б)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 (350-б)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с.қ.362-б.3-б.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1675"/>
        <w:gridCol w:w="1928"/>
        <w:gridCol w:w="918"/>
        <w:gridCol w:w="1466"/>
        <w:gridCol w:w="1443"/>
        <w:gridCol w:w="2812"/>
      </w:tblGrid>
      <w:tr>
        <w:trPr>
          <w:trHeight w:val="495" w:hRule="atLeast"/>
        </w:trPr>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Жолдың шифрі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мас күйде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Есірткілік заттарды немесе жүйкеге әсер ететін заттарды қолданумен қозу күйінде</w:t>
            </w:r>
          </w:p>
        </w:tc>
      </w:tr>
      <w:tr>
        <w:trPr>
          <w:trHeight w:val="495" w:hRule="atLeast"/>
        </w:trPr>
        <w:tc>
          <w:tcPr>
            <w:tcW w:w="0" w:type="auto"/>
            <w:vMerge/>
            <w:tcBorders>
              <w:top w:val="nil"/>
              <w:left w:val="single" w:color="cfcfcf" w:sz="5"/>
              <w:bottom w:val="single" w:color="cfcfcf" w:sz="5"/>
              <w:right w:val="single" w:color="cfcfcf" w:sz="5"/>
            </w:tcBorders>
          </w:tcP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қатысуымен аралас</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немесе қылмыстық бірлестіктің құрамында</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0" w:type="auto"/>
            <w:gridSpan w:val="2"/>
            <w:vMerge/>
            <w:tcBorders>
              <w:top w:val="nil"/>
              <w:left w:val="single" w:color="cfcfcf" w:sz="5"/>
              <w:bottom w:val="single" w:color="cfcfcf" w:sz="5"/>
              <w:right w:val="single" w:color="cfcfcf" w:sz="5"/>
            </w:tcBorders>
          </w:tcPr>
          <w:p/>
        </w:tc>
      </w:tr>
      <w:tr>
        <w:trPr>
          <w:trHeight w:val="12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кәмелетке толмағандар</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6-бөлім. Бұрын қылмыс жасаған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587"/>
        <w:gridCol w:w="3876"/>
        <w:gridCol w:w="1018"/>
        <w:gridCol w:w="546"/>
        <w:gridCol w:w="1572"/>
        <w:gridCol w:w="1901"/>
        <w:gridCol w:w="1963"/>
      </w:tblGrid>
      <w:tr>
        <w:trPr>
          <w:trHeight w:val="22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қылмыс жасағандар</w:t>
            </w:r>
          </w:p>
        </w:tc>
      </w:tr>
      <w:tr>
        <w:trPr>
          <w:trHeight w:val="87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br/>
            </w:r>
            <w:r>
              <w:rPr>
                <w:rFonts w:ascii="Times New Roman"/>
                <w:b w:val="false"/>
                <w:i w:val="false"/>
                <w:color w:val="000000"/>
                <w:sz w:val="20"/>
              </w:rPr>
              <w:t>
а</w:t>
            </w:r>
            <w:r>
              <w:br/>
            </w:r>
            <w:r>
              <w:rPr>
                <w:rFonts w:ascii="Times New Roman"/>
                <w:b w:val="false"/>
                <w:i w:val="false"/>
                <w:color w:val="000000"/>
                <w:sz w:val="20"/>
              </w:rPr>
              <w:t>
р</w:t>
            </w:r>
            <w:r>
              <w:br/>
            </w:r>
            <w:r>
              <w:rPr>
                <w:rFonts w:ascii="Times New Roman"/>
                <w:b w:val="false"/>
                <w:i w:val="false"/>
                <w:color w:val="000000"/>
                <w:sz w:val="20"/>
              </w:rPr>
              <w:t>
л</w:t>
            </w:r>
            <w:r>
              <w:br/>
            </w:r>
            <w:r>
              <w:rPr>
                <w:rFonts w:ascii="Times New Roman"/>
                <w:b w:val="false"/>
                <w:i w:val="false"/>
                <w:color w:val="000000"/>
                <w:sz w:val="20"/>
              </w:rPr>
              <w:t>
ы</w:t>
            </w:r>
            <w:r>
              <w:br/>
            </w:r>
            <w:r>
              <w:rPr>
                <w:rFonts w:ascii="Times New Roman"/>
                <w:b w:val="false"/>
                <w:i w:val="false"/>
                <w:color w:val="000000"/>
                <w:sz w:val="20"/>
              </w:rPr>
              <w:t>
ғ</w:t>
            </w:r>
            <w:r>
              <w:br/>
            </w:r>
            <w:r>
              <w:rPr>
                <w:rFonts w:ascii="Times New Roman"/>
                <w:b w:val="false"/>
                <w:i w:val="false"/>
                <w:color w:val="000000"/>
                <w:sz w:val="20"/>
              </w:rPr>
              <w:t>
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қауіпті рецидивистер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топтағылар</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айыру(126-б.)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бұзу(141-б)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 кедергі келтіру (150-1 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 (153-б.)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 (156-б)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 (ҚР ҚК 6-тарауы)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модельдерге,өнеркәсіптіқ үлгілерге,селекциялық жетiстiктерге немесе интегралдық микросхемалар топологияларына құқықтарды бұзу (184-1-б.)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 (193-б)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 (268-б)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бұзылуы(278-б)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с.қ.296-б.2-б.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қолдау(321-б)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 байланысты олардың қызметiне тыйым салу немесе тарату туралы сот шешiмiнен кейiн олардың қызметiн ұйымдастыру (337-1-б)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шығару(350-б)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с.қ.362-б.3-б.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453"/>
        <w:gridCol w:w="1433"/>
        <w:gridCol w:w="2873"/>
        <w:gridCol w:w="1433"/>
        <w:gridCol w:w="1653"/>
        <w:gridCol w:w="1793"/>
      </w:tblGrid>
      <w:tr>
        <w:trPr>
          <w:trHeight w:val="225"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қылмыс жасағандар</w:t>
            </w:r>
          </w:p>
        </w:tc>
      </w:tr>
      <w:tr>
        <w:trPr>
          <w:trHeight w:val="870" w:hRule="atLeast"/>
        </w:trPr>
        <w:tc>
          <w:tcPr>
            <w:tcW w:w="0" w:type="auto"/>
            <w:vMerge/>
            <w:tcBorders>
              <w:top w:val="nil"/>
              <w:left w:val="single" w:color="cfcfcf" w:sz="5"/>
              <w:bottom w:val="single" w:color="cfcfcf" w:sz="5"/>
              <w:right w:val="single" w:color="cfcfcf" w:sz="5"/>
            </w:tcBorders>
          </w:tcP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ТЕМ-де болғандар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5-жолдан босатылғаннан кейін қылмыс жасағандар</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сотталғандар</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босатылғандар</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қадағалаудағылар</w:t>
            </w:r>
          </w:p>
        </w:tc>
      </w:tr>
      <w:tr>
        <w:trPr>
          <w:trHeight w:val="15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кейін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босатылғаннан кейін жазасының өтелмеген бөлігінің кезеңінде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7-бөлім. Қылмыс жасаған кәмелетке толмағандар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
        <w:gridCol w:w="937"/>
        <w:gridCol w:w="5515"/>
        <w:gridCol w:w="1020"/>
        <w:gridCol w:w="1758"/>
        <w:gridCol w:w="1043"/>
        <w:gridCol w:w="1087"/>
      </w:tblGrid>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2-бөлімнің 1-бағанынан</w:t>
            </w:r>
          </w:p>
        </w:tc>
      </w:tr>
      <w:tr>
        <w:trPr>
          <w:trHeight w:val="64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жауаптылыққа тартылғандар</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Қылмыстардың барлығы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төмендеу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ауырлығы орта</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ауыр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дейінгі ҚӨ</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адамға қарсы қылмыстар (ҚР ҚК 1 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өлтіру (96-бабы)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(96-баптың "з" тармағы)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туған сәбиді анасының өлтіруі (97-бабы)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 күйзелісі жағдайында болған адам өлтіру (98-бабы)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жасалған кісі өлтіру (99-бабы)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үшін қажетті шаралардың шегінен шығу кезінде жасалған кісі өлтіру (100-б.)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Абайсызда кісі өлтіру (101-б.)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өлтіруге дейін жеткізу (102-б.)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ауыр зиян келтіру (103-б.)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абайсызда жәбірленушінің өліміне әкеліп соққаны (103-б., 3-бөлімі)</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қасақана орташа ауырлықтағы зиян келтіру (104-б.)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Азаптау (107-б.)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жан күйзелісі (аффект) жағдайында зиян келтіру (108-б.)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қорғаныс шегінен шығу кезінде денсаулыққа ауыр зиян келтіру (109-б.)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жасаған адамды ұстау кезінде денсаулыққа ауыр зиян келтіру (110-б.)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Денсаулыққа абайсызда зиян келтіру (111-б.)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Қорқыту (112-б.)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Ауыстырып салу не өзгедей пайдалану үшін адамның органдарын немесе тінін алуға мәжбүр ету (113-б.)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қызметкерінің кәсіптік міндеттерін тиісінше орындамауы (114-б.)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зерттеулер жүргiзудiң және профилактиканың, диагностиканың, емдеудiң және медициналық оңалтудың жаңа әдiстерi мен құралдарын қолданудың тәртiбiн бұзу  (114-1-бап)</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ауруларын жұқтыру (115-б.)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 тапшылығы вирусын (ВИЧ/ЖҚТБ) жұқтыру (116-б.)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аборт жасау (117-б.)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көмек көрсетпеу (118-б.)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жағдайда қалдыру (119-б.)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Зорлау (120-б.)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Нәсіпқұмарлық сипатындағы күш қолдану (121-б.)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жасқа жетпеген адаммен жыныстық қатынаста болу және нәсіпқұмарлық сипаттағы өзге де іс-әрекеттер (122-б.)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 қатынас жасауға, еркек пен еркектің, әйел мен әйелдің жыныстық қатынас жасауына немесе нәсіпқұмарлық сипаттағы өзге де іс-әрекеттерге мәжбүр ету (123-б.)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балаларды азғындату (124-б.)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ұрлау (125-б.)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заңсыз айыру (126-б.)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стационарға заңсыз орналастыру (127-б.)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 пайдалану үшін азғырып-көндіру, сондай-ақ шығару мен транзиттеу (128-б.)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 жабу (129-б.)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Қорлау (130-б.)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Отбасына және кәмелетке толмағандарға қарсы қылмыстар (ҚР ҚК 2-тарау)</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қылмыстық іске тарту (131-б.)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адамды қоғамға қарсы іс-әрекеттер жасауға тарту (132-б.)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жезөкшелікпен айналысуға тарту (132-1-б.)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саудаға салу (133-б.)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ауыстыру (134-б.)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асырап алу құпиясын жария ету (135-б.)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Балаларын немесе еңбекке жарамсыз ата-анасын асырауға арналған қаражатты төлеуден әдейі жалтару (136-б.)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 баланы тәрбиелеу жөніндегі міндеттерді орындамау (137-б.)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өмірі мен денсаулығының қауіпсіздігін қамтамасыз ету жөніндегі міндеттерді тиісінше орындамау (138-б.)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 немесе қорғаншы құқықтарын теріс пайдалану (139-б.)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жарамсыз жұбайын (зайыбын) асыраудан әдейі жалтару (140-б.)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және азаматтың конституциялық құқықтары мен бостандықтарына қарсы қылмыстар (ҚР ҚК 3-тарауы)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тең құқылығын бұзу (141-б)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Қинау (141-1-бап)</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өмірге қол сұғылмаушылықты бұзу (142-б.)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жазысу, телефонмен сөйлесу, почта, телеграф хабарларының немесе өзге хабарлар құпиясын заңсыз бұзу (143-б.)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құпияны жария ету (144-б.)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қол сұғылмаушылықты бұзу (145-б.)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құқығын жүзеге асыруға немесе сайлау комиссияларының жұмысына кедергі жасау (146-б.)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Сайлау құжаттарын, референдум құжаттарын бұрмалау немесе дауыстарды қате есептеу (147-б.)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туралы заңдарды бұзу (148-б.)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 өкілдерінің заңды қызметінекедергі келтіру (150-1 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 митинг, бой көрсету, шеру өткізуге, пикет жасауға немесе оларға қатысуға кедергі жасау (151-б.)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ережелерін бұзу (152-б.)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Ереуілге қатысуға немесе ереуілге қатысудан бас тартуға мәжбүрлеу(153-б.)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Журналистің заңды кәсіптік қызметіне кедергі келтіру (155-б.)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Бейбітшілік пен адамзат қауіпсіздігіне қарсы қылмыстар (ҚР ҚК 4-тарауы)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жоспарлау, әзірлеу, тұтандыру немесе жүргізу(156-б)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Басқыншылық соғысты тұтандыруға насихат жүргізу және жария түрде шақыру (157-б.)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қырып-жою қаруын өндіру немесе тарату (158-б.)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Соғыс жүргізудің тыйым салынған құралдары мен әдістерін қолдану (159-б.)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Геноцид (160-б.)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Экоцид (161-б.)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Жалдамалылық (162-б.)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қорғау аясындағы адамдарға немесе ұйымдарға шабуыл жасау (163-б.)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ұлттық, рулық, нәсілдік немесе діни араздықты қоздыру (164-б.)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конституциялық құрылысына және қауіпсіздігіне қарсы қылмыстар (ҚР ҚК 5-тарауы)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опасыздық (165-б.)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Шпионаж (166-б.)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Тұңғыш Президентінің – Елбасының өміріне қол сұғушылық (166-1-б.)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өміріне қастандық жасау (167-б.)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Өкіметті күшпен басып алу немесе өкіметті күшпен ұстап тұру (168-б.)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бүлік (169-б.)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конституциялық құрылысын күшпен құлатуға немесе өзгертуге не оның аумақтық тұтастығын күшпен бұзуға шақыру (170-б.)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Диверсия (171-б.)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құпияны заңсыз қолға түсіру, жария ету (172-б.)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құпиясы бар құжаттарды, заттарды жоғалту (173-б.)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Жұмылдыруға шақырудан жалтару             (174-б.)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қарсы қылмыстар(ҚР ҚК 6-тарауы)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vMerge/>
            <w:tcBorders>
              <w:top w:val="nil"/>
              <w:left w:val="single" w:color="cfcfcf" w:sz="5"/>
              <w:bottom w:val="single" w:color="cfcfcf" w:sz="5"/>
              <w:right w:val="single" w:color="cfcfcf" w:sz="5"/>
            </w:tcBorders>
          </w:tcP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Ұрлық (175-б.)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xml:space="preserve">
е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Сеніп тапсырылған бөтен мүлікті иеленіп алу немесе ысырап ету (176-б.)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Алаяқтық (177-б.)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 (178-б.)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Қарақшылық (179-б.)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құнды заттарды ұрлау (180-б.)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Қорқытып алушылық (181-б.)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Алдау немесе сенімге қиянат жасау жолымен мүліктік залал келтіру (182-б.)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қылмыстық жолмен табылған мүлікті сатып алу немесе сату (183-б.)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және мұнай өнімдерін тасымалдау, сатып алу, өткізу, сақтау, сондай-ақ олардың шығарылуының заңдылығын растайтын құжаттарсыз мұнай өңдеу (183-1-б.)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Интеллектуалдық меншік құқықтарын бұзу (184-б.)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Өнертабыстарға,пайдалы модельдерге,өнеркәсіптіқ үлгілерге,селекциялық жетiстiктерге немесе интегралдық микросхемалар топологияларына құқықтарды бұзу (184-1-б.)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Автомобильді немесе өзге де көлік құралдарын ұрлау мақсатынсыз заңсыз иелену (185-б.)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заттай құқықтарды бұзу (186-б.)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қасақана жою немесе бүлдіру (187-б.)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Бөтен адамның мүлкін абайсызда жою немесе бүлдіру (188-б.)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 саласындағы қылмыстар (ҚР ҚК 7-тарауы)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кәсіпкерлік (190-б.)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банктік қызмет (191-б.)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кәсіпкерлік (192-б.)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 субъектісінің кәсіпкерлік қызметті жүзеге асыру ниетінсіз мәміле (мәмілелер) жасасуы (192-1-б.)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жолмен алынған ақша қаражатын немесе өзге де мүлікті заңдастыру(193-б)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Несиені заңсыз алу және мақсатсыз пайдалану (194-б.)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Монополистік іс-әрекеттер және бәсекені шектеу (196-б.)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жарнама беру (198-б.)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Тауарлық белгіні заңсыз пайдалану       (199-б.)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немесе банктік құпияны құрайтын мәліметтерді заңсыз алу мен жария ету (200-б.)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шығару (эмиссия) тәртібін бұзу (202-б.)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эмитентi лауазымды адамының ақпарат бермеуi не көрiнеу жалған мәлiметтер беруi (202-1-б.)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 тізіліміне көрінеу жалған мәліметтер енгізу (203-б.)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жүргізілетін операциялар туралы көрінеу жалған мәліметтер беру (204-б.)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қағаздармен операциялар жүргізу ережелерін бұзу (205-б.)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ақша немесе бағалы қағаздар жасау немесе сату (206-б.)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төлем карточкалары мен өзге төлем және есеп айырысу құжаттарын жасау немесе сату (207-б.)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Акцизделетін тауарларды акциздік алым маркасымен таңбалаудың тәртібі мен ережелерін бұзу, акциздік алым маркасын қолдан жасау және пайдалану (208-б.)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контрабанда (209-б.)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валютасындағы қаражатты шетелден қайтармау (213-б.)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төлемдері мен алымдарын төлеуден жалтару (214-б.)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жағдайындағы заңсыз іс-әрекеттер (215-б.)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Әдейі банкроттық (216-б.)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қабілетсіздігіне дейін жеткізу (216-1)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банкроттық (217-б.)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ережелерін бұзу (218-б.)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операциялары туралы көрінеу жалған мәліметтер беру (219-б.)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ақша қаражатын заңсыз пайдалану (220-б.)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салық төлеуден жалтаруы (221-б.)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Ұйымдарға салынатын салықты төлеуден жалтару (222-б.)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төлеушінің салық берешегі шотына билік ету шектелген мүлікке қатысты заңсыз іс-әрекеттері (222-1-б)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сыйақы алу (224-б.)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жасауға немесе оны жасаудан бас тартуға мәжбүр ету (226-б.)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Рейдерлік (226-1-б)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ақпаратқа заңсыз кіру, ЭЕМ үшін зиянды бағдарламаларды жасау, пайдалану және тарату (227-б.)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 байланыстың абоненттiк құрылғысының сәйкестендiру кодын, абоненттiң сәйкестендiру құрылғысын құқыққа сыйымсыз өзгерту,сондай-ақ абоненттiк құрылғының  сәйкестендiру кодын өзгерту үшiн бағдарламаларды құқыққа сыйымсыз жасау, пайдалану, тарату (227-1-б)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өзге ұйымдардағы қызмет мүдделеріне қарсы қылмыстар (ҚР ҚК 8-тарауы)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Өкілеттіктерді теріс пайдалану (228-б.)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нотариустардың және аудиторлардың өкілеттіктерді теріс пайдалануы (229-б.)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 күзет қызметі қызметшілерінің өкілеттіктерін асыра пайдалануы (230-б.)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сатып алу (231-б.)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Міндеттеріне адал қарамау (232-б.)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қауіпсіздікке және қоғамдық тәртіпке қарсы қылмыстар (ҚР ҚК 9-тарауы)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(233-б.)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Терроризмді насихаттау немесе терроризм актілерін жасауға халықты үгіттеу (233-1-б.)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топ құру, оны басқару және оның әрекеттеріне қатысу (233-2-б.)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Экстремизмдi немесе террористiк қызметті қаржыландыру (233-3-б.)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Террористік не экстремистік қызметті ұйымдастыру мақсатында адамдарды азғырып көндіру немесе дайындау не қаруландыру (233-4-б)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кепілге алу (234-б.)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ұйымдасқан топ құру және оны басқару, сол сияқты оған қатысу (235-б)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қоғамдастық (қылмыстық ұйым) құру және оны басқару, сол сияқты оған қатысу (235-1-б)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немесе бірнеше қылмыс жасау мақсатында трансұлттық ұйымдасқан топ құру және оны басқару, сол сияқты оған қатысу (235-2-б)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қылмыстық қоғамдастық (трансұлттық қылмыстық ұйым) құру және оны басқару, сол сияқты оған қатысу (235-3-б)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топтың, қылмыстық қоғамдастықтың (қылмыстық ұйымның) не трансұлттық ұйымдасқан топтың, трансұлттық қылмыстық қоғамдастықтың (трансұлттық қылмыстық ұйымның) немесе тұрақты қарулы топтың (банданың) қызметін қаржыландыру, сол сияқты мүлікті жинау, сақтау, бөлу, қаржыландыру арналарын әзірлеу (235-4-б)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әскерилендірілген құраманы ұйымдастыру (236-б.)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Бандитизм (237-б.)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Үйлерді, құрылыстарды, қатынас және байланыс құралдарын басып алу (238-б.)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немесе су көлігін не жылжымалы темір жол составын айдап әкету, сол сияқты қолға түсіру (239-б.)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қарақшылығы (240-б.)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тәртіпсіздіктер (241-б.)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Терроризм актісі туралы көрінеу жалған хабарлау (242-б.)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Жаппай зақымдау қаруын, қару-жарақ және әскери техника жасау кезінде пайдаланылатын технологияларды, ғылыми-техникалық ақпаратты және қызметтерді заңсыз экспорттау (243-б.)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энергетикасы объектілерінде қауіпсіздік ережелерін бұзу (244-б.)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немесе құрылыс жұмыстарын жүргізу кезінде қауіпсіздік ережелерін бұзу (245-б.)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құрылыс (245-1-б)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Жарылыс қаупі бар объектілерде қауіпсіздік ережелерін бұзу (246-б.)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заңсыз жұмыс істеу (247-б.)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материалдарды ұрлау немесе қорқытып алу (248-б.)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материалдармен жұмыс істеу ережелерін бұзу (249-б.)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Айналыстан алынған заттардың немесе айналысы шектелген заттардың контрабандысы (250-б.)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оқ-дәрілерді, жарылғыш заттарды және жару құрылғыларын заңсыз сатып алу, беру, өткізу, сақтау, тасымалдау немесе алып жүру (251-б.)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заңсыз жасау (252-б.)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Атыс қаруын ұқыпсыз сақтау (253-б.)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заттарды немесе жару құрылғыларын күзету жөніндегі міндеттерді тиісінше атқармау (254-б.)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оқ-дәріні, жарылғыш заттар мен жару құрылғыларын ұрлау не қорқытып алу (255-б.)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қауіпсіздігі ережелерін бұзу (256-б.)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Бұзақылық (257-б.)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Тағылық (258-б.)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денсаулығына және адамгершілікке қарсы қылмыстар (ҚР ҚК 10-тарауы)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заңсыз дайындау, сатып алу, сақтау, тасымалдау, жөнелту немесе сату (259-б.)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ұрлау не қорқытып алу (260-б.)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тұтынуға көндіру (261-б.)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есірткі заттар бар, өсіруге тыйым салынған өсімдіктерді заңсыз өсіру (262-б.)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жүйкеге әсер ететін немесе улы заттарды дайындау немесе өңдеу үшін пайдаланылатын шикізаттың, аспаптардың, жабдықтардың немесе улы заттардың заңсыз айналымы (263-б.)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немесе жүйкеге әсер ететін заттарды тұтыну үшін притондар ұйымдастыру немесе ұстау (264-б.)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заттарды, жүйкеге әсер ететін, күшті әсер ететін немесе улы заттарды ұстау ережелерін бұзу (265-б.)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 медициналық практикамен немесе жекеше фармацевтикалық қызметпен заңсыз айналысу,есірткі заттарды немесе жүйкеге әсер ететін заттарды алуға құқық беретін рецепттерді немесе өзге құжаттарды заңсыз беру не қолдан жасау (266-б.)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ережелерді бұзу (267-б.)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өміріне немесе денсаулығына қауіп төндіретін мән-жайлар туралы ақпаратты жасыру(268-б)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талаптарына сай келмейтін тауарлар шығару немесе сату, жұмыс орындау не қызмет көрсету (269-б.)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ойын бизнесін ұйымдастыру (269-1-б)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тарту (270-б.)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Жезөкшелікпен айналысуға арналған притондар ұйымдастыру немесе ұстау және жеңгетайлық (271-б.)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немесе басқа құралдарды пайдаланып есеңгірету үшін притондар ұйымдастыру немесе ұстау (272-б.)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Порнографиялық материалдарды немесе заттарды заңсыз тарату (273-б.)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порнографиялық бейнелері бар материалдарды немесе заттарды жасау және айналымға шығару не оларды порнографиялық сипаттағы ойын-сауық іс-шараларына қатысу үшін тарту (273-1-б)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Қатыгездік пен күш қолдануға бас ұруды насихаттайтын туындыларды заңсыз тарату (274-б.)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Өлгендердің мәйіттерін және олар жерленген жерлерді қорлау (275-б.)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мәйiтiнiң органдары мен тiнiн заңсыз  алу (275-1-б.)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Жануарларға қатігездік жасау (276-б.)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қылмыстар (ҚР ҚК 11-тарауы)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және өзге де қызметке қойылатын экологиялық талаптардың бұзылуы (277-б.)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экологиялық қауіпті химиялық, радиоактивті және биологиялық заттарды өндіру мен пайдалану кезінде экологиялық талаптардың бұзылуы (278-б)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немесе басқа биологиялық агенттермен немесе улы заттармен жұмыс істеу кезінде қауіпсіздік ережелерінің бұзылуы (279-б.)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ережелердің және өсімдіктердің аурулары мен зиянкестеріне қарсы күресу үшін белгіленген ережелердің бұзылуы (280-б)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Суларды ластау, бітеу және сарқу (281-б.)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Атмосфераны ластау (282-б.)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аясын ластау (283-б.)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құрлықтық шельфі туралы және Қазақстан Республикасының айрықша экономикалық аймағы туралы заңдардың бұзылуы  (284-б.)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бүлдіру (285-б.)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қорғау және пайдалану ережелерін бұзу (286-б.)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жануарлары мен өсімдіктерін заңсыз алу (287-б.)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аңшылық (288-б.)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дүниесін қорғау ережелерін бұзу (289-б.)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өсімдіктердің сирек кездесетін және құрып кету қаупі төнген түрлерімен заңсыз іс-әрекеттер (290-б.)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Ағаштар мен бұталарды заңсыз кесу (291-б.)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жою немесе зақымдау (292-б.)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 режимінің бұзылуы (293-б.)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ластау зардаптарын жою жөнінде шара қолданбау (294-б.)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қылмыстар (ҚР ҚК 12-тарауы)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 әуе немесе су көлігі қозғалысы мен оларды пайдалану қауіпсіздігінің ережелерін бұзу (295-б.)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жүргізуші адамдардың жол қозғалысы және көлік құралдарын пайдалану ережелерін бұзуы (296-б.)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с.қ.296-б.2-б.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оқиғасы болған орыннан кетіп қалу (297-б.)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сапасыз жөндеу және оларды техникалық ақауларымен пайдалануға шығару, мас күйіндегі адамды көлік құралын жүргізуге жіберу (298-б.)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немесе қатынас жолдарын қасақана жарамсыздыққа келтіру (299-б.)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қауіпсіз жұмыс істеуін қамтамасыз ететін ережелерді бұзу      (300-б.)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Поезды қажет болмаған жағдайда өз бетінше тоқтату (301-б.)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 қолданылатын ережелерді бұзу (302-б.)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Магистралдық труба құбырларын салу, пайдалану немесе жөндеу кезінде қауіпсіздік ережелерін бұзу (303-б.)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Труба құбырларын зақымдау немесе қирату (304-б.)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Құбыржолдарды абайсызда зақымдау немесе қирату (304-1-б)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капитанының апатқа ұшырағандарға көмек көрсетпеуі (305-б.)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Ұшудың халықаралық ережелерін бұзу (306-б.)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пен мемлекеттік басқару мүдделеріне қарсы сыбайлас жемқорлық және басқа да қылмыстар (ҚР ҚК 13-тарауы)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өкілеттігін теріс пайдалану (307-б.)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Билікті немесе қызметтік өкілеттікті асыра пайдалану (308-б.)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адамның өкілеттігін иемдену (309-б.)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қызметке заңсыз қатысу     (310-б.)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кәсіпкерлік қызметке кедергі жасау (310-1-б)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алу (311-б.)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 беру (312-б.)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Парақорлыққа делдал болу (313-б.)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жалғандық жасау (314-б.)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Қызметтегі әрекетсіздік (315-б.)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Салақтық (316-б.)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тәртібіне қарсы қылмыс (ҚР ҚК 14-тарауы)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туын, Мемлекеттік елтаңбасын немесе Мемлекеттік гимнін қорлау (317-б.)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 – Елбасын көпшілік алдында қорлау және оның абыройы мен қадір-қасиетіне өзгедей қол сұғу, Қазақстан Республикасы Тұңғыш Президентінің – Елбасының бейнесін бүлдіру, Қазақстан Республикасы Тұңғыш Президентінің – Елбасының заңды қызметіне кедергі жасау (317-1-б)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Тұңғыш Президентіне – Елбасына ешкімнің тиіспеушілігі кепілдіктерін бұзу (317-2-б)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ар-ұжданы мен қадір-қасиетіне қол сұғу және оның қызметіне кедергі жасау (318-б.)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Депутаттың ар-ұжданы мен қадір-қасиетіне қол сұғу және оның қызметіне кедергі жасау (319-б.)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Кеңесiнiң қызметіне кедергi жасау (319-1-б)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 қорлау (320-б.)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Өкімет өкіліне қатысты күш қолдау (321-б)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қызметіне кедергі жасау және оның заңды талаптарын орындамау (321-1-б.)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иеленуші лауазымды адамға қатысты қолданылатын қауіпсіздік шаралары туралы мәліметтерді жария ету (322-б.)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құжаттарды және мемлекеттік наградаларды сатып алу немесе өткізу (323-б.)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мөртаңбаларды, мөрлерді ұрлау немесе бүлдіру (324-б.)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құжаттарды, мөртаңбаларды, мөрлерді, мөрқағаздарды, мемлекеттік наградаларды қолдан жасау, дайындау немесе өткізу (325-б.)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қызметтен жалтару (326-б.)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Өзінше билік ету (327-б.)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лауазымды атқаратын өкімет өкілінің немесе лауазымды адамның атағын өз бетінше иелену (328-б.)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туды заңсыз көтеру (329-б.)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күзетілетін Мемлекеттік шекарасынан әдейі заңсыз өту (330-б.)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Қуып шығу туралы шешімді орындамау (330-1-б.)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көші-қонды ұйымдастыру (330-2-б.)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шетелдік жұмысшы күшін тарту мен пайдалану ережелерін бірнеше рет бұзу (330-3-б.)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шекарасын құқыққа қарсы өзгерту (331-б.)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Жарты ай және Қызыл Крест эмблемалары мен белгілерін заңсыз пайдалану (332-б.)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желілерін күзету ережелерін бұзу (333-б.)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Жиналыстарды, митингілерді, пикеттерді, көше шерулерін және демонстрацияларды ұйымдастыру мен өткізу тәртібін бұзу (334-б.)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кезінде тыйым салынған ереуілге басшылық жасау, кәсіпорынның, ұйымның жұмысына кедергі келтіру (335-б.)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бірлестік мүшелерінің мемлекеттік органдардың қызметіне заңсыз араласуы (336-б.)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қоғамдық бірлестіктер құру немесе олардың қызметіне қатысу (337-б)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немесе дiни бiрлестiктiң не өзге де ұйымның экстремизмдi жүзеге асыруына</w:t>
            </w:r>
            <w:r>
              <w:br/>
            </w:r>
            <w:r>
              <w:rPr>
                <w:rFonts w:ascii="Times New Roman"/>
                <w:b w:val="false"/>
                <w:i w:val="false"/>
                <w:color w:val="000000"/>
                <w:sz w:val="20"/>
              </w:rPr>
              <w:t>
байланысты олардың қызметiне тыйым салу немесе тарату туралы сот шешiмiнен кейiн</w:t>
            </w:r>
            <w:r>
              <w:br/>
            </w:r>
            <w:r>
              <w:rPr>
                <w:rFonts w:ascii="Times New Roman"/>
                <w:b w:val="false"/>
                <w:i w:val="false"/>
                <w:color w:val="000000"/>
                <w:sz w:val="20"/>
              </w:rPr>
              <w:t>
олардың қызметiн ұйымдастыру (337-1-б)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мемлекеттердің саяси партиялары ен кәсіптік одақтарына жәрдем көрсету (338-б.)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төрелігіне және жазалардың орындалу тәртібіне қарсы қылмыстар (ҚР ҚК 15-тарауы)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және алдын ала тергеу жүргізуге кедергі жасау (339-б.)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немесе алдын ала тергеуді жүзеге асырушы адамдардың өміріне қол сұғу (340-б.)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төрелігін жүзеге асыруға немесе алдын ала тергеу жүргізуге байланысты қорқыту немесе күш көрсету әрекеттері (341-б.)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 құрметтемеу (342-б.)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прокурорға, тергеушіге, алдын ала анықтауды жүргізуші адамға, сот приставына, соттың атқарушысына қатысты жала жабу (343-б.)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кінәсіз адамды қылмыстық жауаптылыққа тарту (344-б.)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жауаптылықтан көрінеу заңсыз босату (345-б.)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заңсыз ұстау, қамауға алу немесе қамауда ұстау (346-б.)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 беруге мәжбүр ету (347-б.)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Айғақтарды бұрмалау (348-б.)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Параға немесе коммерциялық сатып алуға арандату (349-б.)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әділетсіз сот үкімін, шешімін немесе өзгедей сот актісін шығару(350-б)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сөз жеткізу (351-б.)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Көрінеу жалған жауап беру, сарапшының жалған қорытындысы немесе қате аудару (352-б.)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Куәгердің немесе жәбірленушінің жауап беруден бас тартуы немесе жалтаруы (353-б.)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жауап беруге немесе жауап беруден жалтаруға, жалған қорытынды беруге не қате аударуға сатып алу не мәжбүр ету (354-б.)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анықтаудың немесе алдын ала тергеудің деректерін жария ету               (355-б.)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Судьяға және қылмыстық процеске қатысушыларға қатысты қолданылатын қауіпсіздік шаралары туралы мәліметтерді жария ету (356-б.)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Хатталған немесе иелік етуге тыйым салынған не тәркілеуге жататын мүлікке қатысты заңсыз әрекеттер (357-б.)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орнынан, тұтқындаудан немесе қамаудан қашу         (358-б.)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түріндегі жазасын өтеуден жалтару (359-б.)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Қылмыстық-атқару мекемесі әкімшілігінің талаптарына қасақана бағынбау (360-б.)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Қоғамнан оқшаулауды қамтамасыз ететін мекемелердің қалыпты қызметінің тәртібін бұзу (361-б.)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үкімін, сот шешімін немесе өзге де сот актісін орындамау (362-б.)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с.қ.362-б.3-б.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жасырушылық (363-б.)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 жасыру (363-1-б.)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 туралы хабарламау (364-б.)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Адвокаттар мен өзге де адамдардың азаматтарды қорғау және оларға заңгерлік көмек көрсету жөніндегі заңды қызметіне кедергі жасау (365-б.)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қылмыстар (ҚР ҚК 16-тарауы)</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Бұйрыққа бағынбау немесе оны өзгедей орындамау (367-б.)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қарсылық көрсету немесе оны қызметтік міндеттерін бұзуға мәжбүр ету (368-б.)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w:t>
            </w:r>
            <w:r>
              <w:br/>
            </w:r>
            <w:r>
              <w:rPr>
                <w:rFonts w:ascii="Times New Roman"/>
                <w:b w:val="false"/>
                <w:i w:val="false"/>
                <w:color w:val="000000"/>
                <w:sz w:val="20"/>
              </w:rPr>
              <w:t>
н</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і</w:t>
            </w:r>
            <w:r>
              <w:br/>
            </w:r>
            <w:r>
              <w:rPr>
                <w:rFonts w:ascii="Times New Roman"/>
                <w:b w:val="false"/>
                <w:i w:val="false"/>
                <w:color w:val="000000"/>
                <w:sz w:val="20"/>
              </w:rPr>
              <w:t>
ш</w:t>
            </w:r>
            <w:r>
              <w:br/>
            </w:r>
            <w:r>
              <w:rPr>
                <w:rFonts w:ascii="Times New Roman"/>
                <w:b w:val="false"/>
                <w:i w:val="false"/>
                <w:color w:val="000000"/>
                <w:sz w:val="20"/>
              </w:rPr>
              <w:t>
і</w:t>
            </w:r>
            <w:r>
              <w:br/>
            </w:r>
            <w:r>
              <w:rPr>
                <w:rFonts w:ascii="Times New Roman"/>
                <w:b w:val="false"/>
                <w:i w:val="false"/>
                <w:color w:val="000000"/>
                <w:sz w:val="20"/>
              </w:rPr>
              <w:t>
н</w:t>
            </w:r>
            <w:r>
              <w:br/>
            </w:r>
            <w:r>
              <w:rPr>
                <w:rFonts w:ascii="Times New Roman"/>
                <w:b w:val="false"/>
                <w:i w:val="false"/>
                <w:color w:val="000000"/>
                <w:sz w:val="20"/>
              </w:rPr>
              <w:t>
д</w:t>
            </w:r>
            <w:r>
              <w:br/>
            </w:r>
            <w:r>
              <w:rPr>
                <w:rFonts w:ascii="Times New Roman"/>
                <w:b w:val="false"/>
                <w:i w:val="false"/>
                <w:color w:val="000000"/>
                <w:sz w:val="20"/>
              </w:rPr>
              <w:t>
е</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Бастыққа қатысты күш қолдану іс-әрекеттері (369-б.)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Бір-бірінің арасында бағыныштылық қатынастары болмаған кезде әскери қызметшілердің арасындағы өзара қарым-қатынастардың жарғылық ережелерін бұзу (370-б.)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қызметшіге тіл тигізу (371-б.)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Бөлімді немесе қызмет орнын өз бетімен тастап кету (372-б.)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Қашқындық (373-б.)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мүшесіне зақым келтіру жолымен немесе өзге тәсілмен әскери қызметтен жалтару (374-б.)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Жауынгерлік кезекшілікті атқарудың ережелерін бұзу (375-б.)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Шекаралық қызмет атқарудың ережелерін бұзу (376-б.)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(вахта) қызметін атқарудың жарғылық ережелерін бұзу (377-б.)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қызмет атқарудың немесе гарнизонда патруль болудың ережелерін бұзу (378-б.)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 және қоғамдық қауіпсіздікті қамтамасыз ету бойынша қызмет атқарудың ережелерін бұзу (379-б.)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терiс пайдалану (380-б.)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 немесе қызметтiк өкiлеттiктердi асыра пайдалану (380-1-б)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Билiктiң әрекетсiздiгi (380-2-б)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 селқос қарау (381-б.)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Құрып бара жатқан әскери кемені тастап кету (382-б.)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 соғыс жүргізу құралдарын беру немесе тастап кету (383-б.)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Тұтқынға өз еркімен берілу (384-б.)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Тонаушылық (385-б.)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сипаттағы құпия мәліметтерді жария ету немесе әскери сипаттағы құпия мәліметтері бар құжаттарды жоғалту (386-б.)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бүлдіру (387-б.)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абайсызда құрту немесе бүлдіру (388-б.)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мүлікті жоғалту (389-б.)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Қару-жарақты ұстау ережелерін бұзу        (390-б.)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Машиналарды жүргізу немесе пайдалану ережелерін бұзу (391-б.)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 немесе оған даярлану ережелерін бұзу (392-б.)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 ережелерін бұзу (393-б.)</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667"/>
        <w:gridCol w:w="1354"/>
        <w:gridCol w:w="2507"/>
        <w:gridCol w:w="1354"/>
        <w:gridCol w:w="1355"/>
        <w:gridCol w:w="2090"/>
      </w:tblGrid>
      <w:tr>
        <w:trPr>
          <w:trHeight w:val="255"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r>
              <w:br/>
            </w:r>
            <w:r>
              <w:rPr>
                <w:rFonts w:ascii="Times New Roman"/>
                <w:b w:val="false"/>
                <w:i w:val="false"/>
                <w:color w:val="000000"/>
                <w:sz w:val="20"/>
              </w:rPr>
              <w:t>
о</w:t>
            </w:r>
            <w:r>
              <w:br/>
            </w:r>
            <w:r>
              <w:rPr>
                <w:rFonts w:ascii="Times New Roman"/>
                <w:b w:val="false"/>
                <w:i w:val="false"/>
                <w:color w:val="000000"/>
                <w:sz w:val="20"/>
              </w:rPr>
              <w:t>
л</w:t>
            </w:r>
            <w:r>
              <w:br/>
            </w:r>
            <w:r>
              <w:rPr>
                <w:rFonts w:ascii="Times New Roman"/>
                <w:b w:val="false"/>
                <w:i w:val="false"/>
                <w:color w:val="000000"/>
                <w:sz w:val="20"/>
              </w:rPr>
              <w:t>
д</w:t>
            </w:r>
            <w:r>
              <w:br/>
            </w:r>
            <w:r>
              <w:rPr>
                <w:rFonts w:ascii="Times New Roman"/>
                <w:b w:val="false"/>
                <w:i w:val="false"/>
                <w:color w:val="000000"/>
                <w:sz w:val="20"/>
              </w:rPr>
              <w:t>
ы</w:t>
            </w:r>
            <w:r>
              <w:br/>
            </w:r>
            <w:r>
              <w:rPr>
                <w:rFonts w:ascii="Times New Roman"/>
                <w:b w:val="false"/>
                <w:i w:val="false"/>
                <w:color w:val="000000"/>
                <w:sz w:val="20"/>
              </w:rPr>
              <w:t>
ң</w:t>
            </w:r>
          </w:p>
          <w:p>
            <w:pPr>
              <w:spacing w:after="20"/>
              <w:ind w:left="20"/>
              <w:jc w:val="both"/>
            </w:pPr>
            <w:r>
              <w:rPr>
                <w:rFonts w:ascii="Times New Roman"/>
                <w:b w:val="false"/>
                <w:i w:val="false"/>
                <w:color w:val="000000"/>
                <w:sz w:val="20"/>
              </w:rPr>
              <w:t>ш</w:t>
            </w:r>
            <w:r>
              <w:br/>
            </w:r>
            <w:r>
              <w:rPr>
                <w:rFonts w:ascii="Times New Roman"/>
                <w:b w:val="false"/>
                <w:i w:val="false"/>
                <w:color w:val="000000"/>
                <w:sz w:val="20"/>
              </w:rPr>
              <w:t>
и</w:t>
            </w:r>
            <w:r>
              <w:br/>
            </w:r>
            <w:r>
              <w:rPr>
                <w:rFonts w:ascii="Times New Roman"/>
                <w:b w:val="false"/>
                <w:i w:val="false"/>
                <w:color w:val="000000"/>
                <w:sz w:val="20"/>
              </w:rPr>
              <w:t>
ф</w:t>
            </w:r>
            <w:r>
              <w:br/>
            </w:r>
            <w:r>
              <w:rPr>
                <w:rFonts w:ascii="Times New Roman"/>
                <w:b w:val="false"/>
                <w:i w:val="false"/>
                <w:color w:val="000000"/>
                <w:sz w:val="20"/>
              </w:rPr>
              <w:t>
р</w:t>
            </w:r>
            <w:r>
              <w:br/>
            </w:r>
            <w:r>
              <w:rPr>
                <w:rFonts w:ascii="Times New Roman"/>
                <w:b w:val="false"/>
                <w:i w:val="false"/>
                <w:color w:val="000000"/>
                <w:sz w:val="20"/>
              </w:rPr>
              <w:t>
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2-бөлімнің 1-бағанынан</w:t>
            </w:r>
          </w:p>
        </w:tc>
      </w:tr>
      <w:tr>
        <w:trPr>
          <w:trHeight w:val="645" w:hRule="atLeast"/>
        </w:trPr>
        <w:tc>
          <w:tcPr>
            <w:tcW w:w="0" w:type="auto"/>
            <w:vMerge/>
            <w:tcBorders>
              <w:top w:val="nil"/>
              <w:left w:val="single" w:color="cfcfcf" w:sz="5"/>
              <w:bottom w:val="single" w:color="cfcfcf" w:sz="5"/>
              <w:right w:val="single" w:color="cfcfcf" w:sz="5"/>
            </w:tcBorders>
          </w:tcP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 оқымайтындар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есепте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қылмыс жасағандар</w:t>
            </w:r>
          </w:p>
        </w:tc>
      </w:tr>
      <w:tr>
        <w:trPr>
          <w:trHeight w:val="15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толмағандардың қатысуымен аралас</w:t>
            </w:r>
          </w:p>
        </w:tc>
        <w:tc>
          <w:tcPr>
            <w:tcW w:w="0" w:type="auto"/>
            <w:vMerge/>
            <w:tcBorders>
              <w:top w:val="nil"/>
              <w:left w:val="single" w:color="cfcfcf" w:sz="5"/>
              <w:bottom w:val="single" w:color="cfcfcf" w:sz="5"/>
              <w:right w:val="single" w:color="cfcfcf" w:sz="5"/>
            </w:tcBorders>
          </w:tcP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босатылғандар</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 w:id="3"/>
    <w:p>
      <w:pPr>
        <w:spacing w:after="0"/>
        <w:ind w:left="0"/>
        <w:jc w:val="both"/>
      </w:pPr>
      <w:r>
        <w:rPr>
          <w:rFonts w:ascii="Times New Roman"/>
          <w:b w:val="false"/>
          <w:i w:val="false"/>
          <w:color w:val="000000"/>
          <w:sz w:val="28"/>
        </w:rPr>
        <w:t xml:space="preserve">
   "Қылмыс жасаған тұлғалар туралы"    </w:t>
      </w:r>
      <w:r>
        <w:br/>
      </w:r>
      <w:r>
        <w:rPr>
          <w:rFonts w:ascii="Times New Roman"/>
          <w:b w:val="false"/>
          <w:i w:val="false"/>
          <w:color w:val="000000"/>
          <w:sz w:val="28"/>
        </w:rPr>
        <w:t xml:space="preserve">
N2-Л нысанды статистикалық есепті   </w:t>
      </w:r>
      <w:r>
        <w:br/>
      </w:r>
      <w:r>
        <w:rPr>
          <w:rFonts w:ascii="Times New Roman"/>
          <w:b w:val="false"/>
          <w:i w:val="false"/>
          <w:color w:val="000000"/>
          <w:sz w:val="28"/>
        </w:rPr>
        <w:t xml:space="preserve">
бекіту туралы" Қазақстан Республикасы </w:t>
      </w:r>
      <w:r>
        <w:br/>
      </w:r>
      <w:r>
        <w:rPr>
          <w:rFonts w:ascii="Times New Roman"/>
          <w:b w:val="false"/>
          <w:i w:val="false"/>
          <w:color w:val="000000"/>
          <w:sz w:val="28"/>
        </w:rPr>
        <w:t xml:space="preserve">
Бас Прокурорының 2003 жылғы      </w:t>
      </w:r>
      <w:r>
        <w:br/>
      </w:r>
      <w:r>
        <w:rPr>
          <w:rFonts w:ascii="Times New Roman"/>
          <w:b w:val="false"/>
          <w:i w:val="false"/>
          <w:color w:val="000000"/>
          <w:sz w:val="28"/>
        </w:rPr>
        <w:t xml:space="preserve">
31 қазандағы N 63 бұйрығына      </w:t>
      </w:r>
      <w:r>
        <w:br/>
      </w:r>
      <w:r>
        <w:rPr>
          <w:rFonts w:ascii="Times New Roman"/>
          <w:b w:val="false"/>
          <w:i w:val="false"/>
          <w:color w:val="000000"/>
          <w:sz w:val="28"/>
        </w:rPr>
        <w:t xml:space="preserve">
N 2 Қосымша             </w:t>
      </w:r>
    </w:p>
    <w:bookmarkEnd w:id="3"/>
    <w:bookmarkStart w:name="z4" w:id="4"/>
    <w:p>
      <w:pPr>
        <w:spacing w:after="0"/>
        <w:ind w:left="0"/>
        <w:jc w:val="left"/>
      </w:pPr>
      <w:r>
        <w:rPr>
          <w:rFonts w:ascii="Times New Roman"/>
          <w:b/>
          <w:i w:val="false"/>
          <w:color w:val="000000"/>
        </w:rPr>
        <w:t xml:space="preserve"> 
«Қылмыс жасаған тұлғалар туралы» № 2-Л нысанды есепті құрастыру мен қалыптастыру жөніндегі Нұсқаулық</w:t>
      </w:r>
    </w:p>
    <w:bookmarkEnd w:id="4"/>
    <w:p>
      <w:pPr>
        <w:spacing w:after="0"/>
        <w:ind w:left="0"/>
        <w:jc w:val="both"/>
      </w:pPr>
      <w:r>
        <w:rPr>
          <w:rFonts w:ascii="Times New Roman"/>
          <w:b w:val="false"/>
          <w:i w:val="false"/>
          <w:color w:val="ff0000"/>
          <w:sz w:val="28"/>
        </w:rPr>
        <w:t xml:space="preserve">      Ескерту. Нұсқаулықтың атауы жаңа редакцияда - ҚР Бас прокурорының 2011.12.30 </w:t>
      </w:r>
      <w:r>
        <w:rPr>
          <w:rFonts w:ascii="Times New Roman"/>
          <w:b w:val="false"/>
          <w:i w:val="false"/>
          <w:color w:val="ff0000"/>
          <w:sz w:val="28"/>
        </w:rPr>
        <w:t>№ 146</w:t>
      </w:r>
      <w:r>
        <w:rPr>
          <w:rFonts w:ascii="Times New Roman"/>
          <w:b w:val="false"/>
          <w:i w:val="false"/>
          <w:color w:val="ff0000"/>
          <w:sz w:val="28"/>
        </w:rPr>
        <w:t xml:space="preserve"> (2012.01.01 бастап қолданысқа енеді) бұйрығымен.</w:t>
      </w:r>
    </w:p>
    <w:p>
      <w:pPr>
        <w:spacing w:after="0"/>
        <w:ind w:left="0"/>
        <w:jc w:val="left"/>
      </w:pPr>
      <w:r>
        <w:rPr>
          <w:rFonts w:ascii="Times New Roman"/>
          <w:b/>
          <w:i w:val="false"/>
          <w:color w:val="000000"/>
        </w:rPr>
        <w:t xml:space="preserve"> 1. Жалпы ережелер </w:t>
      </w:r>
    </w:p>
    <w:bookmarkStart w:name="z5" w:id="5"/>
    <w:p>
      <w:pPr>
        <w:spacing w:after="0"/>
        <w:ind w:left="0"/>
        <w:jc w:val="both"/>
      </w:pPr>
      <w:r>
        <w:rPr>
          <w:rFonts w:ascii="Times New Roman"/>
          <w:b w:val="false"/>
          <w:i w:val="false"/>
          <w:color w:val="000000"/>
          <w:sz w:val="28"/>
        </w:rPr>
        <w:t>
      1. Бұл Нұсқаулық «Қылмыс жасаған тұлғалар туралы» № 2-Л нысанды есепті (бұдан әрі - № 2-Л нысанды есеп) құрастыу мен қалыптастыруға арналған.</w:t>
      </w:r>
      <w:r>
        <w:br/>
      </w:r>
      <w:r>
        <w:rPr>
          <w:rFonts w:ascii="Times New Roman"/>
          <w:b w:val="false"/>
          <w:i w:val="false"/>
          <w:color w:val="000000"/>
          <w:sz w:val="28"/>
        </w:rPr>
        <w:t>
</w:t>
      </w:r>
      <w:r>
        <w:rPr>
          <w:rFonts w:ascii="Times New Roman"/>
          <w:b w:val="false"/>
          <w:i w:val="false"/>
          <w:color w:val="000000"/>
          <w:sz w:val="28"/>
        </w:rPr>
        <w:t>
      Есепті қалыптастыру үшін Нормативтік құқықтық актілерді мемлекеттік тіркеу тіркелімінде № 7330 санымен тіркелген Қазақстан Республикасы Бас Прокурорының 2011 жылғы 18 қарашадағы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Қылмыстар, оқиғалар, қылмыстық істер, оларды тергеу, прокурорлық қадағалау және сотта қарау нәтижелері туралы өтініштерді, хабарламаларды, шағымдарды және өзге де ақпаратты бірыңғай карточкалық есепке алуды жүргізу жөніндегі нұсқаулықтың (Бірыңғай біріздендірілген статистикалық жүйе) талаптарына сәйкес қылмыстық қудалау органдарының қызметкерлері (тергеушілер, анықтаушылар, прокурорлар) толтырған және ұсынған алғашқы есепке алу құжаттары (2.0 нысанды карточкалар)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p>
    <w:bookmarkEnd w:id="5"/>
    <w:bookmarkStart w:name="z6" w:id="6"/>
    <w:p>
      <w:pPr>
        <w:spacing w:after="0"/>
        <w:ind w:left="0"/>
        <w:jc w:val="both"/>
      </w:pPr>
      <w:r>
        <w:rPr>
          <w:rFonts w:ascii="Times New Roman"/>
          <w:b w:val="false"/>
          <w:i w:val="false"/>
          <w:color w:val="000000"/>
          <w:sz w:val="28"/>
        </w:rPr>
        <w:t xml:space="preserve">
      2. Аймақ бойынша және әрбір құқықтық статистика субъектісі бойынша N2-Л нысанды жинақтық есеп Құқықтық статистика және арнайы есепке алу комитетінің аймақтық және оларға теңестірілген басқармаларымен (әрі қарай - аймақтық басқармалар) құрылады, аталған органдардың бастықтарымен қол қойылып, Қазақстан Республикасы Бас прокуратурасының Құқықтық статистика және арнайы есепке алу жөніндегі комитетіне (әрі қарай - Комитет) жолданады. </w:t>
      </w:r>
      <w:r>
        <w:br/>
      </w:r>
      <w:r>
        <w:rPr>
          <w:rFonts w:ascii="Times New Roman"/>
          <w:b w:val="false"/>
          <w:i w:val="false"/>
          <w:color w:val="000000"/>
          <w:sz w:val="28"/>
        </w:rPr>
        <w:t xml:space="preserve">
      N2-Л нысанды есепті құру барысында есепке арналған техникалық тапсырмаларда келтірілген жеке көрсеткіштердің арасындағы қисынды қатынас сақталу қажет. </w:t>
      </w:r>
      <w:r>
        <w:br/>
      </w:r>
      <w:r>
        <w:rPr>
          <w:rFonts w:ascii="Times New Roman"/>
          <w:b w:val="false"/>
          <w:i w:val="false"/>
          <w:color w:val="000000"/>
          <w:sz w:val="28"/>
        </w:rPr>
        <w:t xml:space="preserve">
      Аймақтық басқармалардың бастықтары есептіліктің бұрмалануын жою бойынша бақылау жасап, қажетті шаралар қолдануға міндетті. Комитетке есептің модем байланысы арқылы жолданғанынан кейін, оған түзету жасау Қазақстан Республикасы Бас Прокурорының бұйрықтарына сәйкес рұқсат етіледі. </w:t>
      </w:r>
      <w:r>
        <w:br/>
      </w:r>
      <w:r>
        <w:rPr>
          <w:rFonts w:ascii="Times New Roman"/>
          <w:b w:val="false"/>
          <w:i w:val="false"/>
          <w:color w:val="000000"/>
          <w:sz w:val="28"/>
        </w:rPr>
        <w:t xml:space="preserve">
      N2-Л нысанды есептер іс жүргізудің қолданыстағы талаптары бойынша тіркеледі, қайта жіберіледі және сақталады. </w:t>
      </w:r>
      <w:r>
        <w:br/>
      </w:r>
      <w:r>
        <w:rPr>
          <w:rFonts w:ascii="Times New Roman"/>
          <w:b w:val="false"/>
          <w:i w:val="false"/>
          <w:color w:val="000000"/>
          <w:sz w:val="28"/>
        </w:rPr>
        <w:t xml:space="preserve">
      N2-Л нысанды есептің барлығы Қазақстан Республикасы Бас Прокурорының бұйрықтарымен бекітілген нысандардың бланкілерінде құрылады. </w:t>
      </w:r>
    </w:p>
    <w:bookmarkEnd w:id="6"/>
    <w:bookmarkStart w:name="z7" w:id="7"/>
    <w:p>
      <w:pPr>
        <w:spacing w:after="0"/>
        <w:ind w:left="0"/>
        <w:jc w:val="left"/>
      </w:pPr>
      <w:r>
        <w:rPr>
          <w:rFonts w:ascii="Times New Roman"/>
          <w:b/>
          <w:i w:val="false"/>
          <w:color w:val="000000"/>
        </w:rPr>
        <w:t xml:space="preserve"> 
  2. Есепті ұсыну мерзімдері </w:t>
      </w:r>
    </w:p>
    <w:bookmarkEnd w:id="7"/>
    <w:bookmarkStart w:name="z24" w:id="8"/>
    <w:p>
      <w:pPr>
        <w:spacing w:after="0"/>
        <w:ind w:left="0"/>
        <w:jc w:val="both"/>
      </w:pPr>
      <w:r>
        <w:rPr>
          <w:rFonts w:ascii="Times New Roman"/>
          <w:b w:val="false"/>
          <w:i w:val="false"/>
          <w:color w:val="000000"/>
          <w:sz w:val="28"/>
        </w:rPr>
        <w:t>      3. Есептік кезеңге статистикалық кесінді бекітілгеннен кейін Комитет № 2-Л нысанды есепті тоқсан сайын үдемелі нәтижемен құрады.</w:t>
      </w:r>
      <w:r>
        <w:br/>
      </w:r>
      <w:r>
        <w:rPr>
          <w:rFonts w:ascii="Times New Roman"/>
          <w:b w:val="false"/>
          <w:i w:val="false"/>
          <w:color w:val="000000"/>
          <w:sz w:val="28"/>
        </w:rPr>
        <w:t>
      Комитет жалпы республика бойынша ішкі істер органы бойынша № 2-Л нысанды жиынтық есебі мен есептерді Қазақстан Республикасының Статистика жөніндегі агенттігіне және Қазақстан Республикасының Ішкі істер министрлігіне есептік кезеңнен кейінгі айдың 4-күнінде электрондық форматта олардың ресми электрондық мекенжайларына ұсынады.</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p>
    <w:bookmarkEnd w:id="8"/>
    <w:bookmarkStart w:name="z8" w:id="9"/>
    <w:p>
      <w:pPr>
        <w:spacing w:after="0"/>
        <w:ind w:left="0"/>
        <w:jc w:val="both"/>
      </w:pPr>
      <w:r>
        <w:rPr>
          <w:rFonts w:ascii="Times New Roman"/>
          <w:b w:val="false"/>
          <w:i w:val="false"/>
          <w:color w:val="000000"/>
          <w:sz w:val="28"/>
        </w:rPr>
        <w:t>
      4. &lt;*&gt;</w:t>
      </w:r>
      <w:r>
        <w:br/>
      </w:r>
      <w:r>
        <w:rPr>
          <w:rFonts w:ascii="Times New Roman"/>
          <w:b w:val="false"/>
          <w:i w:val="false"/>
          <w:color w:val="000000"/>
          <w:sz w:val="28"/>
        </w:rPr>
        <w:t>
      </w:t>
      </w:r>
      <w:r>
        <w:rPr>
          <w:rFonts w:ascii="Times New Roman"/>
          <w:b w:val="false"/>
          <w:i w:val="false"/>
          <w:color w:val="ff0000"/>
          <w:sz w:val="28"/>
        </w:rPr>
        <w:t xml:space="preserve">Ескерту. 4-тармақ алынып тасталды - ҚР Бас прокурорының 2011.12.30 </w:t>
      </w:r>
      <w:r>
        <w:rPr>
          <w:rFonts w:ascii="Times New Roman"/>
          <w:b w:val="false"/>
          <w:i w:val="false"/>
          <w:color w:val="000000"/>
          <w:sz w:val="28"/>
        </w:rPr>
        <w:t>№ 146</w:t>
      </w:r>
      <w:r>
        <w:rPr>
          <w:rFonts w:ascii="Times New Roman"/>
          <w:b w:val="false"/>
          <w:i w:val="false"/>
          <w:color w:val="ff0000"/>
          <w:sz w:val="28"/>
        </w:rPr>
        <w:t xml:space="preserve"> (2012.01.01 бастап қолданысқа енеді) бұйрығымен.</w:t>
      </w:r>
    </w:p>
    <w:bookmarkEnd w:id="9"/>
    <w:bookmarkStart w:name="z9" w:id="10"/>
    <w:p>
      <w:pPr>
        <w:spacing w:after="0"/>
        <w:ind w:left="0"/>
        <w:jc w:val="left"/>
      </w:pPr>
      <w:r>
        <w:rPr>
          <w:rFonts w:ascii="Times New Roman"/>
          <w:b/>
          <w:i w:val="false"/>
          <w:color w:val="000000"/>
        </w:rPr>
        <w:t xml:space="preserve"> 
  3. N2-Л нысанды есептің 1-бөлімі </w:t>
      </w:r>
    </w:p>
    <w:bookmarkEnd w:id="10"/>
    <w:p>
      <w:pPr>
        <w:spacing w:after="0"/>
        <w:ind w:left="0"/>
        <w:jc w:val="both"/>
      </w:pPr>
      <w:r>
        <w:rPr>
          <w:rFonts w:ascii="Times New Roman"/>
          <w:b w:val="false"/>
          <w:i w:val="false"/>
          <w:color w:val="000000"/>
          <w:sz w:val="28"/>
        </w:rPr>
        <w:t xml:space="preserve">      5. Статистикалық ақпарат есептік кезеңде келіп түскен "Қылмыс жасаған тұлғаға қойылған кәртішке" N 2.0 нысанды, соның ішінде жеке айыптау істері бойынша, сондай-ақ ақталынбаған негіздер бойынша қылмыстық іс қозғаудан бас тартылған тұлғаларға қатысты алғашқы есепке алу құжаттарында қамтылатын ақпараттың негізінде құрылады. </w:t>
      </w:r>
      <w:r>
        <w:br/>
      </w:r>
      <w:r>
        <w:rPr>
          <w:rFonts w:ascii="Times New Roman"/>
          <w:b w:val="false"/>
          <w:i w:val="false"/>
          <w:color w:val="000000"/>
          <w:sz w:val="28"/>
        </w:rPr>
        <w:t xml:space="preserve">
      Жолдарда бөлімнің "А" бағанында көрсетілген Қылмыстық кодекстің баптары мен тарауларына сәйкес қылмыс жасаған тұлғалар туралы мәліметтер бейнеленеді. </w:t>
      </w:r>
      <w:r>
        <w:br/>
      </w:r>
      <w:r>
        <w:rPr>
          <w:rFonts w:ascii="Times New Roman"/>
          <w:b w:val="false"/>
          <w:i w:val="false"/>
          <w:color w:val="000000"/>
          <w:sz w:val="28"/>
        </w:rPr>
        <w:t xml:space="preserve">
      N2-Л нысанды есептің 1-бөлімі қылмыс жасаған тұлғалар туралы, соның ішінде қылмыстық жауаптылыққа тартылған, қылмыстық жауаптылықтан босатылған, әйел жынысты анықталған тұлғалар, сондай-ақ азаматтық туралы мәліметтерден тұрады. </w:t>
      </w:r>
      <w:r>
        <w:br/>
      </w:r>
      <w:r>
        <w:rPr>
          <w:rFonts w:ascii="Times New Roman"/>
          <w:b w:val="false"/>
          <w:i w:val="false"/>
          <w:color w:val="000000"/>
          <w:sz w:val="28"/>
        </w:rPr>
        <w:t xml:space="preserve">
      1-бағанда барлық анықталған тұлғалардың саны бейнеленеді. Соның ішінде 1-бағанның деректері "Тіркелген қылмыстар мен қылмыстық қудалау органдары қызметінің нәтижелері туралы" N1-М нысанды есептің (әрі қарай - N1-М нысанды есеп) 4-бөлімі 11-бағанының деректеріне сәйкес болуы тиіс екендігін ескеру қажет. </w:t>
      </w:r>
      <w:r>
        <w:br/>
      </w:r>
      <w:r>
        <w:rPr>
          <w:rFonts w:ascii="Times New Roman"/>
          <w:b w:val="false"/>
          <w:i w:val="false"/>
          <w:color w:val="000000"/>
          <w:sz w:val="28"/>
        </w:rPr>
        <w:t xml:space="preserve">
      2-бағанда 1-бағаннан қылмыстық жауаптылыққа тартылған, соның ішінде жеке айыптау істері бойынша, тұлғалардың саны көрсетіледі. Осы баған N1-М нысанды есептің 4-бөлімі 13-бағанына сәйкеседі. </w:t>
      </w:r>
      <w:r>
        <w:br/>
      </w:r>
      <w:r>
        <w:rPr>
          <w:rFonts w:ascii="Times New Roman"/>
          <w:b w:val="false"/>
          <w:i w:val="false"/>
          <w:color w:val="000000"/>
          <w:sz w:val="28"/>
        </w:rPr>
        <w:t xml:space="preserve">
      3-бағанда 1-бағаннан қылмыстық жауаптылықтан босатылған тұлғалардың саны ерекшеленеді. Бұл баған 1 және 2 бағандардың айырмашылығын көрсетеді. </w:t>
      </w:r>
      <w:r>
        <w:br/>
      </w:r>
      <w:r>
        <w:rPr>
          <w:rFonts w:ascii="Times New Roman"/>
          <w:b w:val="false"/>
          <w:i w:val="false"/>
          <w:color w:val="000000"/>
          <w:sz w:val="28"/>
        </w:rPr>
        <w:t xml:space="preserve">
      4-бағанда Қазақстан Республикасының азаматтары болып келетін қылмыс жасаған тұлғалардың саны көрсетіледі. 5-бағанда ТМД елдерінің азаматтары болып келетін қылмыс жасаған тұлғалардың саны ерекшеленеді. 6-бағанда шалғайдағы шет елдің азаматтары болып келетін қылмыс жасаған тұлғалардың көлемі көрсетіледі. 7-бағанда қылмыс жасаған әйелдердің саны бейнеленеді.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Бас Прокурорының 2004 жылғы 1 қазандағы N 48 </w:t>
      </w:r>
      <w:r>
        <w:rPr>
          <w:rFonts w:ascii="Times New Roman"/>
          <w:b w:val="false"/>
          <w:i w:val="false"/>
          <w:color w:val="000000"/>
          <w:sz w:val="28"/>
        </w:rPr>
        <w:t xml:space="preserve">  бұйрығымен </w:t>
      </w:r>
      <w:r>
        <w:rPr>
          <w:rFonts w:ascii="Times New Roman"/>
          <w:b w:val="false"/>
          <w:i w:val="false"/>
          <w:color w:val="000000"/>
          <w:sz w:val="28"/>
        </w:rPr>
        <w:t xml:space="preserve">. </w:t>
      </w:r>
    </w:p>
    <w:bookmarkStart w:name="z10" w:id="11"/>
    <w:p>
      <w:pPr>
        <w:spacing w:after="0"/>
        <w:ind w:left="0"/>
        <w:jc w:val="left"/>
      </w:pPr>
      <w:r>
        <w:rPr>
          <w:rFonts w:ascii="Times New Roman"/>
          <w:b/>
          <w:i w:val="false"/>
          <w:color w:val="000000"/>
        </w:rPr>
        <w:t xml:space="preserve"> 
  4. N2-Л нысанды есептің 2-бөлімі </w:t>
      </w:r>
    </w:p>
    <w:bookmarkEnd w:id="11"/>
    <w:p>
      <w:pPr>
        <w:spacing w:after="0"/>
        <w:ind w:left="0"/>
        <w:jc w:val="both"/>
      </w:pPr>
      <w:r>
        <w:rPr>
          <w:rFonts w:ascii="Times New Roman"/>
          <w:b w:val="false"/>
          <w:i w:val="false"/>
          <w:color w:val="000000"/>
          <w:sz w:val="28"/>
        </w:rPr>
        <w:t xml:space="preserve">      6. N2-Л нысанды есептің 2-бөлімі қылмыс жасаған тұлғалардың жас құрамы туралы мәліметтерді қамтиды. </w:t>
      </w:r>
      <w:r>
        <w:br/>
      </w:r>
      <w:r>
        <w:rPr>
          <w:rFonts w:ascii="Times New Roman"/>
          <w:b w:val="false"/>
          <w:i w:val="false"/>
          <w:color w:val="000000"/>
          <w:sz w:val="28"/>
        </w:rPr>
        <w:t xml:space="preserve">
      1-баған қылмыс жасаған кәмелетке толмағандардың саны туралы деректерден тұрады. Бұл бағанның бірінші жолы N1-М нысанды есептің 9-бөлімінің 2-жолына сәйкес келеді. </w:t>
      </w:r>
      <w:r>
        <w:br/>
      </w:r>
      <w:r>
        <w:rPr>
          <w:rFonts w:ascii="Times New Roman"/>
          <w:b w:val="false"/>
          <w:i w:val="false"/>
          <w:color w:val="000000"/>
          <w:sz w:val="28"/>
        </w:rPr>
        <w:t xml:space="preserve">
      2-4-бағандарда жас категориялары бойынша кәмелетке толмағандар бейнеленеді: 12-13, 14-15 жастағылар мен оларға сәйкес 16-17 жастағылар. </w:t>
      </w:r>
      <w:r>
        <w:br/>
      </w:r>
      <w:r>
        <w:rPr>
          <w:rFonts w:ascii="Times New Roman"/>
          <w:b w:val="false"/>
          <w:i w:val="false"/>
          <w:color w:val="000000"/>
          <w:sz w:val="28"/>
        </w:rPr>
        <w:t xml:space="preserve">
      5-тен 10-бағанға дейін N2-Л нысанды есепті құру бойынша техникалық тапсырмаға және 2.0 карточкасы 13-тармағының реквизиттеріне сәйкес жас құрамы бойынша қылмыс жасаған тұлғалар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11" w:id="12"/>
    <w:p>
      <w:pPr>
        <w:spacing w:after="0"/>
        <w:ind w:left="0"/>
        <w:jc w:val="left"/>
      </w:pPr>
      <w:r>
        <w:rPr>
          <w:rFonts w:ascii="Times New Roman"/>
          <w:b/>
          <w:i w:val="false"/>
          <w:color w:val="000000"/>
        </w:rPr>
        <w:t xml:space="preserve"> 
  5. N2-Л нысанды есептің 3-бөлімі </w:t>
      </w:r>
    </w:p>
    <w:bookmarkEnd w:id="12"/>
    <w:p>
      <w:pPr>
        <w:spacing w:after="0"/>
        <w:ind w:left="0"/>
        <w:jc w:val="both"/>
      </w:pPr>
      <w:r>
        <w:rPr>
          <w:rFonts w:ascii="Times New Roman"/>
          <w:b w:val="false"/>
          <w:i w:val="false"/>
          <w:color w:val="000000"/>
          <w:sz w:val="28"/>
        </w:rPr>
        <w:t xml:space="preserve">      7. N2-Л нысанды есептің 3-бөлімі тұлғаның қылмыс жасаған кездегі кәсібінің түрі туралы мәліметтерден тұрады. </w:t>
      </w:r>
      <w:r>
        <w:br/>
      </w:r>
      <w:r>
        <w:rPr>
          <w:rFonts w:ascii="Times New Roman"/>
          <w:b w:val="false"/>
          <w:i w:val="false"/>
          <w:color w:val="000000"/>
          <w:sz w:val="28"/>
        </w:rPr>
        <w:t xml:space="preserve">
      1-баған қылмыс жасаған кезде жұмысшы болған тұлғалар туралы деректерді қамтиды. </w:t>
      </w:r>
      <w:r>
        <w:br/>
      </w:r>
      <w:r>
        <w:rPr>
          <w:rFonts w:ascii="Times New Roman"/>
          <w:b w:val="false"/>
          <w:i w:val="false"/>
          <w:color w:val="000000"/>
          <w:sz w:val="28"/>
        </w:rPr>
        <w:t xml:space="preserve">
      2-бағанда қылмыс жасаған кезде мемлекеттік функцияларды орындаған тұлғалар туралы мәліметтер қамтылады. Осы бағанның 1-жолы N1-М нысанды есептің 9-бөлімі 19-жолына сәйкес келеді. </w:t>
      </w:r>
      <w:r>
        <w:br/>
      </w:r>
      <w:r>
        <w:rPr>
          <w:rFonts w:ascii="Times New Roman"/>
          <w:b w:val="false"/>
          <w:i w:val="false"/>
          <w:color w:val="000000"/>
          <w:sz w:val="28"/>
        </w:rPr>
        <w:t xml:space="preserve">
      3-бағанда қылмыс жасаған лауазымды тұлғалардың саны көрсетіледі. </w:t>
      </w:r>
      <w:r>
        <w:br/>
      </w:r>
      <w:r>
        <w:rPr>
          <w:rFonts w:ascii="Times New Roman"/>
          <w:b w:val="false"/>
          <w:i w:val="false"/>
          <w:color w:val="000000"/>
          <w:sz w:val="28"/>
        </w:rPr>
        <w:t xml:space="preserve">
      4-бағанда қылмыс жасаған жеке кәсіпкерлердің көлемі бейнеленеді. </w:t>
      </w:r>
      <w:r>
        <w:br/>
      </w:r>
      <w:r>
        <w:rPr>
          <w:rFonts w:ascii="Times New Roman"/>
          <w:b w:val="false"/>
          <w:i w:val="false"/>
          <w:color w:val="000000"/>
          <w:sz w:val="28"/>
        </w:rPr>
        <w:t xml:space="preserve">
      5-бағанда қылмыс жасаған қорғаушылардың саны көрсетіледі. </w:t>
      </w:r>
      <w:r>
        <w:br/>
      </w:r>
      <w:r>
        <w:rPr>
          <w:rFonts w:ascii="Times New Roman"/>
          <w:b w:val="false"/>
          <w:i w:val="false"/>
          <w:color w:val="000000"/>
          <w:sz w:val="28"/>
        </w:rPr>
        <w:t xml:space="preserve">
      6-бағанда қылмыс жасаған нотариустардың саны көрсетіледі. </w:t>
      </w:r>
      <w:r>
        <w:br/>
      </w:r>
      <w:r>
        <w:rPr>
          <w:rFonts w:ascii="Times New Roman"/>
          <w:b w:val="false"/>
          <w:i w:val="false"/>
          <w:color w:val="000000"/>
          <w:sz w:val="28"/>
        </w:rPr>
        <w:t xml:space="preserve">
      7-баған қылмыс жасаған кезде оқып жүрген тұлғалардың саны туралы мәліметтерден тұрады. Соның ішінде 7-бағаннан: 8-бағанда мектептердің, гимназиялардың, лицейлердің оқушылары туралы деректер бейнеленеді. Осы бағанның 1-жолы N1-М нысанды есептің 9-бөлімі 4-жолына сәйкес келеді; 9-бағанда техникумдар мен колледждердің оқушылары көрсетіледі; 10-бағанда жоғарғы оқу орындарында оқитындар көрінеді. Осы бағанның 1-жолы N1-М нысанды есептің 9-бөлімі 10-жолына сәйкес келеді. </w:t>
      </w:r>
      <w:r>
        <w:br/>
      </w:r>
      <w:r>
        <w:rPr>
          <w:rFonts w:ascii="Times New Roman"/>
          <w:b w:val="false"/>
          <w:i w:val="false"/>
          <w:color w:val="000000"/>
          <w:sz w:val="28"/>
        </w:rPr>
        <w:t xml:space="preserve">
      11-баған қылмыс жасаған кезде жұмыссыз жүрген тұлғалар туралы мәліметтерді қамтиды. Осы бағанның 1-жолы N1-М нысанды есептің 9-бөлімі 12-жолына сәйкес келеді. </w:t>
      </w:r>
      <w:r>
        <w:br/>
      </w:r>
      <w:r>
        <w:rPr>
          <w:rFonts w:ascii="Times New Roman"/>
          <w:b w:val="false"/>
          <w:i w:val="false"/>
          <w:color w:val="000000"/>
          <w:sz w:val="28"/>
        </w:rPr>
        <w:t xml:space="preserve">
      12-13-бағандар қылмыс жасаған тұлғалардың білім деңгейін көрсетеді. </w:t>
      </w:r>
      <w:r>
        <w:br/>
      </w:r>
      <w:r>
        <w:rPr>
          <w:rFonts w:ascii="Times New Roman"/>
          <w:b w:val="false"/>
          <w:i w:val="false"/>
          <w:color w:val="000000"/>
          <w:sz w:val="28"/>
        </w:rPr>
        <w:t xml:space="preserve">
      14-18-бағандар қылмыс жасаған кезде әскери қызметтегі тұлғалар туралы деректерді ескереді.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12" w:id="13"/>
    <w:p>
      <w:pPr>
        <w:spacing w:after="0"/>
        <w:ind w:left="0"/>
        <w:jc w:val="left"/>
      </w:pPr>
      <w:r>
        <w:rPr>
          <w:rFonts w:ascii="Times New Roman"/>
          <w:b/>
          <w:i w:val="false"/>
          <w:color w:val="000000"/>
        </w:rPr>
        <w:t xml:space="preserve"> 
  6. N2-Л нысанды есептің 4-бөлім і </w:t>
      </w:r>
    </w:p>
    <w:bookmarkEnd w:id="13"/>
    <w:p>
      <w:pPr>
        <w:spacing w:after="0"/>
        <w:ind w:left="0"/>
        <w:jc w:val="both"/>
      </w:pPr>
      <w:r>
        <w:rPr>
          <w:rFonts w:ascii="Times New Roman"/>
          <w:b w:val="false"/>
          <w:i w:val="false"/>
          <w:color w:val="000000"/>
          <w:sz w:val="28"/>
        </w:rPr>
        <w:t xml:space="preserve">      8. 4-бөлім қылмыс жасаған құқық қорғаушы органдар қызметкерлерінің, соттардың, әскери және басқа да өкімет пен басқару органдары қызметкерлерінің саны туралы мәліметтерден тұрады. </w:t>
      </w:r>
      <w:r>
        <w:br/>
      </w:r>
      <w:r>
        <w:rPr>
          <w:rFonts w:ascii="Times New Roman"/>
          <w:b w:val="false"/>
          <w:i w:val="false"/>
          <w:color w:val="000000"/>
          <w:sz w:val="28"/>
        </w:rPr>
        <w:t xml:space="preserve">
      1-баған қылмыс жасаған ішкі істер органдарының қызметкерлері туралы деректерден тұрады. </w:t>
      </w:r>
      <w:r>
        <w:br/>
      </w:r>
      <w:r>
        <w:rPr>
          <w:rFonts w:ascii="Times New Roman"/>
          <w:b w:val="false"/>
          <w:i w:val="false"/>
          <w:color w:val="000000"/>
          <w:sz w:val="28"/>
        </w:rPr>
        <w:t xml:space="preserve">
      2-баған қылмыс жасаған ұлттық қауіпсіздік комитеті органдарының қызметкерлері туралы мәліметтерді қамтиды. </w:t>
      </w:r>
      <w:r>
        <w:br/>
      </w:r>
      <w:r>
        <w:rPr>
          <w:rFonts w:ascii="Times New Roman"/>
          <w:b w:val="false"/>
          <w:i w:val="false"/>
          <w:color w:val="000000"/>
          <w:sz w:val="28"/>
        </w:rPr>
        <w:t xml:space="preserve">
      3-баған қылмыс жасаған прокуратура органдарының қызметкерлері туралы деректерден тұрады. </w:t>
      </w:r>
      <w:r>
        <w:br/>
      </w:r>
      <w:r>
        <w:rPr>
          <w:rFonts w:ascii="Times New Roman"/>
          <w:b w:val="false"/>
          <w:i w:val="false"/>
          <w:color w:val="000000"/>
          <w:sz w:val="28"/>
        </w:rPr>
        <w:t xml:space="preserve">
      4-баған қылмыс жасаған қаржы полициясы органдарының қызметкерлері туралы мәліметтерді қамтиды. </w:t>
      </w:r>
      <w:r>
        <w:br/>
      </w:r>
      <w:r>
        <w:rPr>
          <w:rFonts w:ascii="Times New Roman"/>
          <w:b w:val="false"/>
          <w:i w:val="false"/>
          <w:color w:val="000000"/>
          <w:sz w:val="28"/>
        </w:rPr>
        <w:t xml:space="preserve">
      5-баған қылмыс жасаған кедендік бақылау органдарының қызметкерлері туралы деректерден тұрады. </w:t>
      </w:r>
      <w:r>
        <w:br/>
      </w:r>
      <w:r>
        <w:rPr>
          <w:rFonts w:ascii="Times New Roman"/>
          <w:b w:val="false"/>
          <w:i w:val="false"/>
          <w:color w:val="000000"/>
          <w:sz w:val="28"/>
        </w:rPr>
        <w:t xml:space="preserve">
      Аталған бөлімнің 1-жолы бойынша 1-5-бағандардың сомасы N1-М нысанды есептің 9-бөлімінің 21-жолынан төмен немесе оған сәйкес келуі қажет. Аймақта қылмыс жасаған тұлғалардың арасынан әділет органдарының басқа қызметкерлерінің анықталғаны ғана ерекше жағдай болып саналады. </w:t>
      </w:r>
      <w:r>
        <w:br/>
      </w:r>
      <w:r>
        <w:rPr>
          <w:rFonts w:ascii="Times New Roman"/>
          <w:b w:val="false"/>
          <w:i w:val="false"/>
          <w:color w:val="000000"/>
          <w:sz w:val="28"/>
        </w:rPr>
        <w:t xml:space="preserve">
      6-баған қылмыс жасаған әділет органдарының қызметкерлері туралы мәліметтерді қамтиды. </w:t>
      </w:r>
      <w:r>
        <w:br/>
      </w:r>
      <w:r>
        <w:rPr>
          <w:rFonts w:ascii="Times New Roman"/>
          <w:b w:val="false"/>
          <w:i w:val="false"/>
          <w:color w:val="000000"/>
          <w:sz w:val="28"/>
        </w:rPr>
        <w:t xml:space="preserve">
      7-баған қылмыс жасаған соттар туралы мәліметтерден тұрады. Осы бөлімнің бірінші жолы бойынша 7-бағанында N1-М нысанды есептің 9-бөлімнің 22-жолына сәйкес болуы қажет. 8-баған қылмыс жасаған депутаттар туралы мәліметтерді қамтиды. </w:t>
      </w:r>
      <w:r>
        <w:br/>
      </w:r>
      <w:r>
        <w:rPr>
          <w:rFonts w:ascii="Times New Roman"/>
          <w:b w:val="false"/>
          <w:i w:val="false"/>
          <w:color w:val="000000"/>
          <w:sz w:val="28"/>
        </w:rPr>
        <w:t xml:space="preserve">
      9-баған қылмыс жасаған әкімдер туралы деректерден тұрады. Осы бағанның 1-жолы N1-М нысанды есептің 9-бөлімі 24-жолына сәйкес келеді. 10-бағанда сот орындаушыларымен жасалған қылмыстар ескеріледі. 11-бағанда - салық қызметінің қызметкерлерімен, 12-бағанда - төтенше жағдайлар жөніндегі қызметтің қызметкерлерімен. 13-бағанда әскери қызметкерлер туралы мәліметтер бейнеленеді. Олардың ішінен 14-17-бағандарда Ішкі істер министрлігінің Ішкі әскерлерінің, Ішкі істер министрлігінің Әскери-тергеу департаментінің, Ұлттық қауіпсіздік комитетінің шекара қызметінің және тағы да басқалардың қызметкерлері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Бас Прокурорының 2006 жылғы 25 желтоқсандағы  </w:t>
      </w:r>
      <w:r>
        <w:rPr>
          <w:rFonts w:ascii="Times New Roman"/>
          <w:b w:val="false"/>
          <w:i w:val="false"/>
          <w:color w:val="000000"/>
          <w:sz w:val="28"/>
        </w:rPr>
        <w:t xml:space="preserve">N 76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13" w:id="14"/>
    <w:p>
      <w:pPr>
        <w:spacing w:after="0"/>
        <w:ind w:left="0"/>
        <w:jc w:val="left"/>
      </w:pPr>
      <w:r>
        <w:rPr>
          <w:rFonts w:ascii="Times New Roman"/>
          <w:b/>
          <w:i w:val="false"/>
          <w:color w:val="000000"/>
        </w:rPr>
        <w:t xml:space="preserve"> 
  7. N2-Л нысанды есептің 5-бөлімі </w:t>
      </w:r>
    </w:p>
    <w:bookmarkEnd w:id="14"/>
    <w:p>
      <w:pPr>
        <w:spacing w:after="0"/>
        <w:ind w:left="0"/>
        <w:jc w:val="both"/>
      </w:pPr>
      <w:r>
        <w:rPr>
          <w:rFonts w:ascii="Times New Roman"/>
          <w:b w:val="false"/>
          <w:i w:val="false"/>
          <w:color w:val="000000"/>
          <w:sz w:val="28"/>
        </w:rPr>
        <w:t xml:space="preserve">      9. N2-Л нысанды есептің 5-бөлімі топтанып қылмыс жасаған, сондай-ақ алкогольдік және өзгедей мас күйдегі тұлғалар туралы мәліметтерден тұрады. </w:t>
      </w:r>
      <w:r>
        <w:br/>
      </w:r>
      <w:r>
        <w:rPr>
          <w:rFonts w:ascii="Times New Roman"/>
          <w:b w:val="false"/>
          <w:i w:val="false"/>
          <w:color w:val="000000"/>
          <w:sz w:val="28"/>
        </w:rPr>
        <w:t xml:space="preserve">
      1-бағанда топтарда қылмыс жасаған барлық тұлғалардың саны бейнеленеді. Осы бағанның бірінші жолы N1-М нысанды есептің 9-бөлімі 9-жолына сәйкес келеді, олардың ішінен 2-бағанда топтарда қылмыс жасаған кәмелетке толмағандардың саны ерекшеленеді; 3-бағанда кәмелетке толмағандардың қатысуымен топтарда қылмыс жасаған тұлғалар бейнеленеді. </w:t>
      </w:r>
      <w:r>
        <w:br/>
      </w:r>
      <w:r>
        <w:rPr>
          <w:rFonts w:ascii="Times New Roman"/>
          <w:b w:val="false"/>
          <w:i w:val="false"/>
          <w:color w:val="000000"/>
          <w:sz w:val="28"/>
        </w:rPr>
        <w:t xml:space="preserve">
      4-баған ұйымдасқан топтың немесе қылмыстық бірлестіктің құрамында қылмыс жасаған тұлғалардың көлемі көрінеді. </w:t>
      </w:r>
      <w:r>
        <w:br/>
      </w:r>
      <w:r>
        <w:rPr>
          <w:rFonts w:ascii="Times New Roman"/>
          <w:b w:val="false"/>
          <w:i w:val="false"/>
          <w:color w:val="000000"/>
          <w:sz w:val="28"/>
        </w:rPr>
        <w:t xml:space="preserve">
      5-бағанда алкогольдік мас күйінде қылмыс жасаған тұлғалардың саны бейнеленеді. Осы бағанның бірінші жолы N1-М нысанды есептің 9-бөлімі 11-жолына сәйкес келеді, олардың ішінде 6-бағанда алкогольдік мас күйінде қылмыс жасаған кәмелетке толмағандардың саны ерекшеленеді; 7-бағанда есірткілік немесе есеңгірететін заттарды пайдалану салдарынан мас күйінде қылмыс жасаған тұлғалардың саны бейнеленеді, соның ішінде 8-бағанда есірткілік немесе есеңгірететін заттарды пайдалану салдарынан мас күйінде қылмыс жасаған кәмелетке толмағандардың саны ескеріледі. </w:t>
      </w:r>
    </w:p>
    <w:bookmarkStart w:name="z14" w:id="15"/>
    <w:p>
      <w:pPr>
        <w:spacing w:after="0"/>
        <w:ind w:left="0"/>
        <w:jc w:val="left"/>
      </w:pPr>
      <w:r>
        <w:rPr>
          <w:rFonts w:ascii="Times New Roman"/>
          <w:b/>
          <w:i w:val="false"/>
          <w:color w:val="000000"/>
        </w:rPr>
        <w:t xml:space="preserve"> 
  8. N2-Л нысанды есептің 6-бөлімі </w:t>
      </w:r>
    </w:p>
    <w:bookmarkEnd w:id="15"/>
    <w:p>
      <w:pPr>
        <w:spacing w:after="0"/>
        <w:ind w:left="0"/>
        <w:jc w:val="both"/>
      </w:pPr>
      <w:r>
        <w:rPr>
          <w:rFonts w:ascii="Times New Roman"/>
          <w:b w:val="false"/>
          <w:i w:val="false"/>
          <w:color w:val="000000"/>
          <w:sz w:val="28"/>
        </w:rPr>
        <w:t xml:space="preserve">      10. N2-Л нысанды есептің 6-бөлімі бұрын қылмыс жасаған және қайтадан қылмыстық жауаптылыққа тартылған тұлғалар туралы деректерді қамтиды. </w:t>
      </w:r>
      <w:r>
        <w:br/>
      </w:r>
      <w:r>
        <w:rPr>
          <w:rFonts w:ascii="Times New Roman"/>
          <w:b w:val="false"/>
          <w:i w:val="false"/>
          <w:color w:val="000000"/>
          <w:sz w:val="28"/>
        </w:rPr>
        <w:t xml:space="preserve">
      1-бағанда бұрын қылмыс жасаған барлық тұлғалар туралы мәліметтерді бейнелейді. Осы бағанның бірінші жолы N1-М нысанды есептің 9-бөлімі 13-жолына сәйкес келеді. </w:t>
      </w:r>
      <w:r>
        <w:br/>
      </w:r>
      <w:r>
        <w:rPr>
          <w:rFonts w:ascii="Times New Roman"/>
          <w:b w:val="false"/>
          <w:i w:val="false"/>
          <w:color w:val="000000"/>
          <w:sz w:val="28"/>
        </w:rPr>
        <w:t xml:space="preserve">
      2-бағанда бұрын, кәмелетке толмаған кезде, қылмыс жасаған тұлғалардың саны ерекшеленеді. </w:t>
      </w:r>
      <w:r>
        <w:br/>
      </w:r>
      <w:r>
        <w:rPr>
          <w:rFonts w:ascii="Times New Roman"/>
          <w:b w:val="false"/>
          <w:i w:val="false"/>
          <w:color w:val="000000"/>
          <w:sz w:val="28"/>
        </w:rPr>
        <w:t xml:space="preserve">
      3-баған ерекше қауіпті рецидивистер туралы мәліметтерден тұрады. Осы бағанның бірінші жолы N1-М нысанды есептің 9-бөлімі 15-жолына сәйкес келеді. </w:t>
      </w:r>
      <w:r>
        <w:br/>
      </w:r>
      <w:r>
        <w:rPr>
          <w:rFonts w:ascii="Times New Roman"/>
          <w:b w:val="false"/>
          <w:i w:val="false"/>
          <w:color w:val="000000"/>
          <w:sz w:val="28"/>
        </w:rPr>
        <w:t xml:space="preserve">
      4-бағанда бұрын топта қылмыс жасаған тұлғалар көрінеді. </w:t>
      </w:r>
      <w:r>
        <w:br/>
      </w:r>
      <w:r>
        <w:rPr>
          <w:rFonts w:ascii="Times New Roman"/>
          <w:b w:val="false"/>
          <w:i w:val="false"/>
          <w:color w:val="000000"/>
          <w:sz w:val="28"/>
        </w:rPr>
        <w:t xml:space="preserve">
      5-бағанда бұрын түзету мекемелерінде болған тұлғалар, олардың ішінен: 6-бағанда қылмыстық жазалаудан босатылғаннан кейін 1 жыл өткен соң қылмыс жасаған тұлғалар; 7-бағанда шартты түрде мезгілінен ерте босатудың өтелмеген бөлігі кезеңінде қылмыс жасаған тұлғалар бейнеленеді. </w:t>
      </w:r>
      <w:r>
        <w:br/>
      </w:r>
      <w:r>
        <w:rPr>
          <w:rFonts w:ascii="Times New Roman"/>
          <w:b w:val="false"/>
          <w:i w:val="false"/>
          <w:color w:val="000000"/>
          <w:sz w:val="28"/>
        </w:rPr>
        <w:t xml:space="preserve">
      8-бағанда бұрын шартты түрде жазалау шарасына тартылған тұлғалар көрінеді. Осы бағанның бірінші жолы N1-М нысанды есептің 9-бөлімі 17-жолына сәйкес келеді. </w:t>
      </w:r>
      <w:r>
        <w:br/>
      </w:r>
      <w:r>
        <w:rPr>
          <w:rFonts w:ascii="Times New Roman"/>
          <w:b w:val="false"/>
          <w:i w:val="false"/>
          <w:color w:val="000000"/>
          <w:sz w:val="28"/>
        </w:rPr>
        <w:t xml:space="preserve">
      9-бағанда бұрын қылмыс жасаған және оларды жасағаны үшін жазалауды өтеуден шартты түрде мезгілінен ерте босатылған тұлғалар көрсетіледі. </w:t>
      </w:r>
      <w:r>
        <w:br/>
      </w:r>
      <w:r>
        <w:rPr>
          <w:rFonts w:ascii="Times New Roman"/>
          <w:b w:val="false"/>
          <w:i w:val="false"/>
          <w:color w:val="000000"/>
          <w:sz w:val="28"/>
        </w:rPr>
        <w:t xml:space="preserve">
      10-бағанда бұрын қылмыс жасаған және әкімшілік қадағалауда жүрген тұлғалар бейнеленеді. </w:t>
      </w:r>
    </w:p>
    <w:bookmarkStart w:name="z15" w:id="16"/>
    <w:p>
      <w:pPr>
        <w:spacing w:after="0"/>
        <w:ind w:left="0"/>
        <w:jc w:val="left"/>
      </w:pPr>
      <w:r>
        <w:rPr>
          <w:rFonts w:ascii="Times New Roman"/>
          <w:b/>
          <w:i w:val="false"/>
          <w:color w:val="000000"/>
        </w:rPr>
        <w:t xml:space="preserve"> 
  9. N2-Л нысанды есептің 7-бөлімі </w:t>
      </w:r>
    </w:p>
    <w:bookmarkEnd w:id="16"/>
    <w:p>
      <w:pPr>
        <w:spacing w:after="0"/>
        <w:ind w:left="0"/>
        <w:jc w:val="both"/>
      </w:pPr>
      <w:r>
        <w:rPr>
          <w:rFonts w:ascii="Times New Roman"/>
          <w:b w:val="false"/>
          <w:i w:val="false"/>
          <w:color w:val="000000"/>
          <w:sz w:val="28"/>
        </w:rPr>
        <w:t xml:space="preserve">      11. N2-Л нысанды есептің 7-бөлімі қылмыс жасаған кәмелетке толмағандар туралы мәліметтерден тұрады. </w:t>
      </w:r>
      <w:r>
        <w:br/>
      </w:r>
      <w:r>
        <w:rPr>
          <w:rFonts w:ascii="Times New Roman"/>
          <w:b w:val="false"/>
          <w:i w:val="false"/>
          <w:color w:val="000000"/>
          <w:sz w:val="28"/>
        </w:rPr>
        <w:t xml:space="preserve">
      1-баған қылмыстық жауаптылыққа тартылған кәмелетке толмағандардың санын көрсетеді. </w:t>
      </w:r>
      <w:r>
        <w:br/>
      </w:r>
      <w:r>
        <w:rPr>
          <w:rFonts w:ascii="Times New Roman"/>
          <w:b w:val="false"/>
          <w:i w:val="false"/>
          <w:color w:val="000000"/>
          <w:sz w:val="28"/>
        </w:rPr>
        <w:t xml:space="preserve">
      2-бағанда қылмыс жасаған әйел жынысты тұлғалардың саны ерекшеленеді. </w:t>
      </w:r>
      <w:r>
        <w:br/>
      </w:r>
      <w:r>
        <w:rPr>
          <w:rFonts w:ascii="Times New Roman"/>
          <w:b w:val="false"/>
          <w:i w:val="false"/>
          <w:color w:val="000000"/>
          <w:sz w:val="28"/>
        </w:rPr>
        <w:t xml:space="preserve">
      3-баған қылмыс жасаған әр түрлі оқу орындарындағы кәмелетке толмаған оқушылар туралы деректерден тұрады. Осы бағанның бірінші жолы N1-М нысанды есептің 9-бөлімі 3-жолына сәйкес келеді. </w:t>
      </w:r>
      <w:r>
        <w:br/>
      </w:r>
      <w:r>
        <w:rPr>
          <w:rFonts w:ascii="Times New Roman"/>
          <w:b w:val="false"/>
          <w:i w:val="false"/>
          <w:color w:val="000000"/>
          <w:sz w:val="28"/>
        </w:rPr>
        <w:t xml:space="preserve">
      4-бағанда қылмыс жасаған оқымайтын және жұмыс істемейтін кәмелетке толмағандардың саны бейнеленеді. </w:t>
      </w:r>
      <w:r>
        <w:br/>
      </w:r>
      <w:r>
        <w:rPr>
          <w:rFonts w:ascii="Times New Roman"/>
          <w:b w:val="false"/>
          <w:i w:val="false"/>
          <w:color w:val="000000"/>
          <w:sz w:val="28"/>
        </w:rPr>
        <w:t xml:space="preserve">
      5-бағанда топта қылмыс жасаған кәмелетке толмағандардың саны ерекшеленеді. </w:t>
      </w:r>
      <w:r>
        <w:br/>
      </w:r>
      <w:r>
        <w:rPr>
          <w:rFonts w:ascii="Times New Roman"/>
          <w:b w:val="false"/>
          <w:i w:val="false"/>
          <w:color w:val="000000"/>
          <w:sz w:val="28"/>
        </w:rPr>
        <w:t xml:space="preserve">
      6-бағанда үлкендердің қатысуымен топтарда қылмыс жасаған кәмелетке толмағандар ерекшеленеді. </w:t>
      </w:r>
      <w:r>
        <w:br/>
      </w:r>
      <w:r>
        <w:rPr>
          <w:rFonts w:ascii="Times New Roman"/>
          <w:b w:val="false"/>
          <w:i w:val="false"/>
          <w:color w:val="000000"/>
          <w:sz w:val="28"/>
        </w:rPr>
        <w:t xml:space="preserve">
      7-баған кәмелетке толмағандардың істері бойынша бөлімшелердің есебінде тұрған кәмелетке толмағандар туралы мәліметтерден тұрады. </w:t>
      </w:r>
      <w:r>
        <w:br/>
      </w:r>
      <w:r>
        <w:rPr>
          <w:rFonts w:ascii="Times New Roman"/>
          <w:b w:val="false"/>
          <w:i w:val="false"/>
          <w:color w:val="000000"/>
          <w:sz w:val="28"/>
        </w:rPr>
        <w:t xml:space="preserve">
      8-бағанда бұрын қылмыс жасаған кәмелетке толмағандар туралы мәліметтерді қамтиды. </w:t>
      </w:r>
      <w:r>
        <w:br/>
      </w:r>
      <w:r>
        <w:rPr>
          <w:rFonts w:ascii="Times New Roman"/>
          <w:b w:val="false"/>
          <w:i w:val="false"/>
          <w:color w:val="000000"/>
          <w:sz w:val="28"/>
        </w:rPr>
        <w:t xml:space="preserve">
      9-баған бұрын қылмыс жасаған және шартты түрде сотталған кәмелетке толмағандар туралы деректерден тұрады.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