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751d" w14:textId="1017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Қылмыстық-атқару жүйесі комитетінің түзеу мекемелерінде айрықша жағдайлар режимін қолданысқа енгізу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2003 жылғы 10 маусымдағы N 110 бұйрығы. Қазақстан Республикасы Әділет министрлігінде 2003 жылғы 18 қарашада тіркелді. Тіркеу N 2565. Күші жойылды - Қазақстан Республикасы Ішкі істер министрінің 2012 жылғы 29 наурыздағы № 182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2003 жылғы 6 маусым   </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 xml:space="preserve">80-бабына </w:t>
      </w:r>
      <w:r>
        <w:rPr>
          <w:rFonts w:ascii="Times New Roman"/>
          <w:b w:val="false"/>
          <w:i w:val="false"/>
          <w:color w:val="000000"/>
          <w:sz w:val="28"/>
        </w:rPr>
        <w:t xml:space="preserve">сәйкес, түзеу мекемелерінде айрықша жағдайлар режимін енгізу кезінде қылмыстық-атқару жүйесі жеке құрамының іс-қимыл тәртібін қамтамасыз ету үшін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Әділет министрлігі Қылмыстық-атқару жүйесі комитетінің түзеу мекемелерінде айрықша жағдайлар режимін қолданысқа енгізу туралы нұсқаулық бекітілсін. </w:t>
      </w:r>
      <w:r>
        <w:br/>
      </w:r>
      <w:r>
        <w:rPr>
          <w:rFonts w:ascii="Times New Roman"/>
          <w:b w:val="false"/>
          <w:i w:val="false"/>
          <w:color w:val="000000"/>
          <w:sz w:val="28"/>
        </w:rPr>
        <w:t>
</w:t>
      </w:r>
      <w:r>
        <w:rPr>
          <w:rFonts w:ascii="Times New Roman"/>
          <w:b w:val="false"/>
          <w:i w:val="false"/>
          <w:color w:val="000000"/>
          <w:sz w:val="28"/>
        </w:rPr>
        <w:t>
      2. Қылмыстық-атқару жүйесі комитетінің облыстар және Астана қаласы бойынша қылмыстық-атқару жүйесі департаменттерінің бастықтары облыстық ІІБ бастықтарының келісуімен, қылмыстық-атқару жүйесі жеке құрамының және ішкі әскерлер, ІІБ (бөлімдері) бөлімшелерінің айрықша жағдайлар режимін енгізу кезіндегі бірлескен іс-қимыл жоспарларын бекітсін, оларды бір айлық мерзімде Қазақстан Республикасы Әділет министрлігінің Қылмыстық-атқару жүйесі комитетіне ұсынсын.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Бірлескен жоспарлардың көшірмелері жыл сайын жаңартылсын, ҚАЖ комитетінің облыстар және Астана қаласы бойынша қылмыстық-атқару жүйесі департаменттерінің режим бөлімдерінде сақталсын.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Әділет министрлігінің Қылмыстық-атқару жүйесі комитетінің төрағасы әділет полковнигі П.Н.Посмаковқа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комитетінің түзеу мекемелерінде </w:t>
      </w:r>
      <w:r>
        <w:br/>
      </w:r>
      <w:r>
        <w:rPr>
          <w:rFonts w:ascii="Times New Roman"/>
          <w:b w:val="false"/>
          <w:i w:val="false"/>
          <w:color w:val="000000"/>
          <w:sz w:val="28"/>
        </w:rPr>
        <w:t xml:space="preserve">
айрықша жағдайлар режимін   </w:t>
      </w:r>
      <w:r>
        <w:br/>
      </w:r>
      <w:r>
        <w:rPr>
          <w:rFonts w:ascii="Times New Roman"/>
          <w:b w:val="false"/>
          <w:i w:val="false"/>
          <w:color w:val="000000"/>
          <w:sz w:val="28"/>
        </w:rPr>
        <w:t xml:space="preserve">
қолданысқа енгізу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2003 жылғы 10 маусымдағы   </w:t>
      </w:r>
      <w:r>
        <w:br/>
      </w:r>
      <w:r>
        <w:rPr>
          <w:rFonts w:ascii="Times New Roman"/>
          <w:b w:val="false"/>
          <w:i w:val="false"/>
          <w:color w:val="000000"/>
          <w:sz w:val="28"/>
        </w:rPr>
        <w:t xml:space="preserve">
N 110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Әділет министрлігі </w:t>
      </w:r>
      <w:r>
        <w:br/>
      </w:r>
      <w:r>
        <w:rPr>
          <w:rFonts w:ascii="Times New Roman"/>
          <w:b/>
          <w:i w:val="false"/>
          <w:color w:val="000000"/>
        </w:rPr>
        <w:t xml:space="preserve">
Қылмыстық-атқару жүйесі комитетінің түзеу мекемелерінде айрықша </w:t>
      </w:r>
      <w:r>
        <w:br/>
      </w:r>
      <w:r>
        <w:rPr>
          <w:rFonts w:ascii="Times New Roman"/>
          <w:b/>
          <w:i w:val="false"/>
          <w:color w:val="000000"/>
        </w:rPr>
        <w:t xml:space="preserve">
жағдайлар режимін қолданысқа енгізу туралы нұсқаулық </w:t>
      </w:r>
    </w:p>
    <w:bookmarkEnd w:id="1"/>
    <w:bookmarkStart w:name="z3" w:id="2"/>
    <w:p>
      <w:pPr>
        <w:spacing w:after="0"/>
        <w:ind w:left="0"/>
        <w:jc w:val="both"/>
      </w:pPr>
      <w:r>
        <w:rPr>
          <w:rFonts w:ascii="Times New Roman"/>
          <w:b w:val="false"/>
          <w:i w:val="false"/>
          <w:color w:val="000000"/>
          <w:sz w:val="28"/>
        </w:rPr>
        <w:t>
      1. Айрықша жағдайлар режимі түзеу мекемесіне Қазақстан Республикасы Қылмыстық-атқару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енгізілетін уақытша шара болып табылады, азаматтардың заңнамада белгіленген құқықтары мен бостандықтарын, заңды тұлғалардың құқықтарын шектеулерге жол беретін, сондай-ақ оларға қосымша міндеттер жүктейтін мемлекеттік органдар, мекемелер қызметінің айрықша режимін білдіреді. </w:t>
      </w:r>
      <w:r>
        <w:br/>
      </w:r>
      <w:r>
        <w:rPr>
          <w:rFonts w:ascii="Times New Roman"/>
          <w:b w:val="false"/>
          <w:i w:val="false"/>
          <w:color w:val="000000"/>
          <w:sz w:val="28"/>
        </w:rPr>
        <w:t xml:space="preserve">
      Айрықша жағдайлар режимі түзеу мекемелеріне іргелес аумақта, елді мекендерде тұратын адамдардың, сонда жұмыс істейтін қызметкерлердің және сотталғандардың қауіпсіздігін қамтамасыз ету мүддесінде ғана енгізіледі. </w:t>
      </w:r>
    </w:p>
    <w:bookmarkEnd w:id="2"/>
    <w:bookmarkStart w:name="z4" w:id="3"/>
    <w:p>
      <w:pPr>
        <w:spacing w:after="0"/>
        <w:ind w:left="0"/>
        <w:jc w:val="both"/>
      </w:pPr>
      <w:r>
        <w:rPr>
          <w:rFonts w:ascii="Times New Roman"/>
          <w:b w:val="false"/>
          <w:i w:val="false"/>
          <w:color w:val="000000"/>
          <w:sz w:val="28"/>
        </w:rPr>
        <w:t xml:space="preserve">
      2. Айрықша жағдайлар режимін енгізудің мақсаты жедел жағдайды тұрақтандыру, сотталғандардың заңсыз әрекеттерінің алдын-алу, заңдылық пен тәртіпті қалпына келтіру, сондай-ақ шұғыл құтқару және авариялық жұмыстарды жүргізу үшін қажетті жағдайлар жасау болып табылады. </w:t>
      </w:r>
    </w:p>
    <w:bookmarkEnd w:id="3"/>
    <w:bookmarkStart w:name="z5" w:id="4"/>
    <w:p>
      <w:pPr>
        <w:spacing w:after="0"/>
        <w:ind w:left="0"/>
        <w:jc w:val="both"/>
      </w:pPr>
      <w:r>
        <w:rPr>
          <w:rFonts w:ascii="Times New Roman"/>
          <w:b w:val="false"/>
          <w:i w:val="false"/>
          <w:color w:val="000000"/>
          <w:sz w:val="28"/>
        </w:rPr>
        <w:t xml:space="preserve">
      3. Айрықша жағдай режимі қолданысқа енгізілуі төтенше шаралар қабылдамай мүмкін болмайтын түзеу мекемесінің қалыпты жұмысын ұйымдастыруға, сонда жұмыс істейтін қызметкерлердің, сотталғандардың және аумағында тұратын адамдардың, қауіпсіздігіне нақты қауіп болғанда ғана енгізіледі. </w:t>
      </w:r>
    </w:p>
    <w:bookmarkEnd w:id="4"/>
    <w:bookmarkStart w:name="z6" w:id="5"/>
    <w:p>
      <w:pPr>
        <w:spacing w:after="0"/>
        <w:ind w:left="0"/>
        <w:jc w:val="both"/>
      </w:pPr>
      <w:r>
        <w:rPr>
          <w:rFonts w:ascii="Times New Roman"/>
          <w:b w:val="false"/>
          <w:i w:val="false"/>
          <w:color w:val="000000"/>
          <w:sz w:val="28"/>
        </w:rPr>
        <w:t xml:space="preserve">
      4. Түзеу мекемесінде айрықша жағдай режимін енгізуге: </w:t>
      </w:r>
      <w:r>
        <w:br/>
      </w:r>
      <w:r>
        <w:rPr>
          <w:rFonts w:ascii="Times New Roman"/>
          <w:b w:val="false"/>
          <w:i w:val="false"/>
          <w:color w:val="000000"/>
          <w:sz w:val="28"/>
        </w:rPr>
        <w:t xml:space="preserve">
      1) табиғи апат; </w:t>
      </w:r>
      <w:r>
        <w:br/>
      </w:r>
      <w:r>
        <w:rPr>
          <w:rFonts w:ascii="Times New Roman"/>
          <w:b w:val="false"/>
          <w:i w:val="false"/>
          <w:color w:val="000000"/>
          <w:sz w:val="28"/>
        </w:rPr>
        <w:t xml:space="preserve">
      2) түзеу мекемесі орналасқан ауданға төтенше, ерекше жағдай  немесе соғыс жағдайының енгізілуі; </w:t>
      </w:r>
      <w:r>
        <w:br/>
      </w:r>
      <w:r>
        <w:rPr>
          <w:rFonts w:ascii="Times New Roman"/>
          <w:b w:val="false"/>
          <w:i w:val="false"/>
          <w:color w:val="000000"/>
          <w:sz w:val="28"/>
        </w:rPr>
        <w:t xml:space="preserve">
      3) жаппай тәртіпсіздіктер; </w:t>
      </w:r>
      <w:r>
        <w:br/>
      </w:r>
      <w:r>
        <w:rPr>
          <w:rFonts w:ascii="Times New Roman"/>
          <w:b w:val="false"/>
          <w:i w:val="false"/>
          <w:color w:val="000000"/>
          <w:sz w:val="28"/>
        </w:rPr>
        <w:t xml:space="preserve">
      4) сотталғандардың топтасып бағынбаушылығы негіздемелер бола алады. </w:t>
      </w:r>
    </w:p>
    <w:bookmarkEnd w:id="5"/>
    <w:bookmarkStart w:name="z7" w:id="6"/>
    <w:p>
      <w:pPr>
        <w:spacing w:after="0"/>
        <w:ind w:left="0"/>
        <w:jc w:val="both"/>
      </w:pPr>
      <w:r>
        <w:rPr>
          <w:rFonts w:ascii="Times New Roman"/>
          <w:b w:val="false"/>
          <w:i w:val="false"/>
          <w:color w:val="000000"/>
          <w:sz w:val="28"/>
        </w:rPr>
        <w:t xml:space="preserve">
      5. Айрықша жағдай режимі оны іске асыру арқылы негізгі міндеттерді орындауға қол жеткізілетін мынадай элементтерден тұрады: түзеу мекемесінің қалыпты тұрмыс-тіршілігін орнына келтіру, сотталғандар тарапынан болған заңсыз әрекеттердің жолын кесу, түзеу мекемесі қызметкерлері мен сотталғандардың және түзеу мекемесінің аумағында тұратын адамдардың, қауіпсіздігін қамтамасыз ету, сондай-ақ табиғи зіл-зала, апат, авария және өрттің салдарларын жеңу. </w:t>
      </w:r>
      <w:r>
        <w:br/>
      </w:r>
      <w:r>
        <w:rPr>
          <w:rFonts w:ascii="Times New Roman"/>
          <w:b w:val="false"/>
          <w:i w:val="false"/>
          <w:color w:val="000000"/>
          <w:sz w:val="28"/>
        </w:rPr>
        <w:t xml:space="preserve">
      Айрықша жағдай режимін енгізу мынадай іс-әрекеттерді көздейді: </w:t>
      </w:r>
      <w:r>
        <w:br/>
      </w:r>
      <w:r>
        <w:rPr>
          <w:rFonts w:ascii="Times New Roman"/>
          <w:b w:val="false"/>
          <w:i w:val="false"/>
          <w:color w:val="000000"/>
          <w:sz w:val="28"/>
        </w:rPr>
        <w:t xml:space="preserve">
      1) түзеу мекемесінің (облыс бойынша ҚАЖ комитеті қылмыстық-атқару жүйесі департаменттерінің) жеке құрамын қызмет атқарудың күшейтілген түріне көшіру; </w:t>
      </w:r>
      <w:r>
        <w:br/>
      </w:r>
      <w:r>
        <w:rPr>
          <w:rFonts w:ascii="Times New Roman"/>
          <w:b w:val="false"/>
          <w:i w:val="false"/>
          <w:color w:val="000000"/>
          <w:sz w:val="28"/>
        </w:rPr>
        <w:t xml:space="preserve">
      2) түзеу мекемесінде жұмыс істейтін ерікті жалданушы қызметкерлер мен әйел жынысты адамдарды мекемеден тысқары шығару; </w:t>
      </w:r>
      <w:r>
        <w:br/>
      </w:r>
      <w:r>
        <w:rPr>
          <w:rFonts w:ascii="Times New Roman"/>
          <w:b w:val="false"/>
          <w:i w:val="false"/>
          <w:color w:val="000000"/>
          <w:sz w:val="28"/>
        </w:rPr>
        <w:t xml:space="preserve">
      3) мекеменің күн тәртібін өзгерту; </w:t>
      </w:r>
      <w:r>
        <w:br/>
      </w:r>
      <w:r>
        <w:rPr>
          <w:rFonts w:ascii="Times New Roman"/>
          <w:b w:val="false"/>
          <w:i w:val="false"/>
          <w:color w:val="000000"/>
          <w:sz w:val="28"/>
        </w:rPr>
        <w:t xml:space="preserve">
      4) мекеменің объектілеріне және оған жататын аумақтарға шектеулер енгізу немесе кіруге рұқсат бермеу; </w:t>
      </w:r>
      <w:r>
        <w:br/>
      </w:r>
      <w:r>
        <w:rPr>
          <w:rFonts w:ascii="Times New Roman"/>
          <w:b w:val="false"/>
          <w:i w:val="false"/>
          <w:color w:val="000000"/>
          <w:sz w:val="28"/>
        </w:rPr>
        <w:t>
      5) Қазақстан Республикасы </w:t>
      </w:r>
      <w:r>
        <w:rPr>
          <w:rFonts w:ascii="Times New Roman"/>
          <w:b w:val="false"/>
          <w:i w:val="false"/>
          <w:color w:val="000000"/>
          <w:sz w:val="28"/>
        </w:rPr>
        <w:t xml:space="preserve">ҚАК-нің </w:t>
      </w:r>
      <w:r>
        <w:rPr>
          <w:rFonts w:ascii="Times New Roman"/>
          <w:b w:val="false"/>
          <w:i w:val="false"/>
          <w:color w:val="000000"/>
          <w:sz w:val="28"/>
        </w:rPr>
        <w:t>83- </w:t>
      </w:r>
      <w:r>
        <w:rPr>
          <w:rFonts w:ascii="Times New Roman"/>
          <w:b w:val="false"/>
          <w:i w:val="false"/>
          <w:color w:val="000000"/>
          <w:sz w:val="28"/>
        </w:rPr>
        <w:t xml:space="preserve">93-баптарында </w:t>
      </w:r>
      <w:r>
        <w:rPr>
          <w:rFonts w:ascii="Times New Roman"/>
          <w:b w:val="false"/>
          <w:i w:val="false"/>
          <w:color w:val="000000"/>
          <w:sz w:val="28"/>
        </w:rPr>
        <w:t xml:space="preserve">көзделген сотталғандардың құқықтарын (азық-түліктерді сатып алу, кездесулер, сәлемдемелерді алу, хат алмасу, шығу және т.б.) іске асырылуы көрсетілген режимді қолдану уақытында тоқтату; </w:t>
      </w:r>
      <w:r>
        <w:br/>
      </w:r>
      <w:r>
        <w:rPr>
          <w:rFonts w:ascii="Times New Roman"/>
          <w:b w:val="false"/>
          <w:i w:val="false"/>
          <w:color w:val="000000"/>
          <w:sz w:val="28"/>
        </w:rPr>
        <w:t xml:space="preserve">
      6) сыртқы күзетті күшейту бойынша шараларды қабылдау; </w:t>
      </w:r>
      <w:r>
        <w:br/>
      </w:r>
      <w:r>
        <w:rPr>
          <w:rFonts w:ascii="Times New Roman"/>
          <w:b w:val="false"/>
          <w:i w:val="false"/>
          <w:color w:val="000000"/>
          <w:sz w:val="28"/>
        </w:rPr>
        <w:t xml:space="preserve">
      7) дүкен, тамақ блогы жанында және материалдық құндылықтарды сақтаудың, соның ішінде апат орындарына шығарылған басқа орындарында күзет қою, сотталғандардың қатарына активті көмекке тарту; </w:t>
      </w:r>
      <w:r>
        <w:br/>
      </w:r>
      <w:r>
        <w:rPr>
          <w:rFonts w:ascii="Times New Roman"/>
          <w:b w:val="false"/>
          <w:i w:val="false"/>
          <w:color w:val="000000"/>
          <w:sz w:val="28"/>
        </w:rPr>
        <w:t xml:space="preserve">
      8) қажет болғанда электроэнергиясын өшіру (күзетілетін объектінің периметрін жарықтандырудан басқа); </w:t>
      </w:r>
      <w:r>
        <w:br/>
      </w:r>
      <w:r>
        <w:rPr>
          <w:rFonts w:ascii="Times New Roman"/>
          <w:b w:val="false"/>
          <w:i w:val="false"/>
          <w:color w:val="000000"/>
          <w:sz w:val="28"/>
        </w:rPr>
        <w:t xml:space="preserve">
      9) төтенше жағдайлар кезіндегі әрекеттерде қолдану үшін автотрактор, бронетанк, өрт сөндіру - су бергіш және өзге техниканы дайындау; </w:t>
      </w:r>
      <w:r>
        <w:br/>
      </w:r>
      <w:r>
        <w:rPr>
          <w:rFonts w:ascii="Times New Roman"/>
          <w:b w:val="false"/>
          <w:i w:val="false"/>
          <w:color w:val="000000"/>
          <w:sz w:val="28"/>
        </w:rPr>
        <w:t xml:space="preserve">
      10) жедел қызметтерімен сотталғандардың заңсыз әрекеттерін кино-, фото-бейне түсіруін жүргізу, сондай-ақ куәгерлер мен жәбірленушілерге сауал қою; </w:t>
      </w:r>
      <w:r>
        <w:br/>
      </w:r>
      <w:r>
        <w:rPr>
          <w:rFonts w:ascii="Times New Roman"/>
          <w:b w:val="false"/>
          <w:i w:val="false"/>
          <w:color w:val="000000"/>
          <w:sz w:val="28"/>
        </w:rPr>
        <w:t xml:space="preserve">
      11) қажет болғанда аумақтық өртке қарсы, газ авариялық, медициналық және өзге қызметтерге тарту, олардың кедергісіз жүруін және еріп жүруін қамтамасыз ету; </w:t>
      </w:r>
      <w:r>
        <w:br/>
      </w:r>
      <w:r>
        <w:rPr>
          <w:rFonts w:ascii="Times New Roman"/>
          <w:b w:val="false"/>
          <w:i w:val="false"/>
          <w:color w:val="000000"/>
          <w:sz w:val="28"/>
        </w:rPr>
        <w:t xml:space="preserve">
      12) жеке құрамды қарумен, арнайы құралдармен қамтамасыз етілуін, байланыс құралдары және қызметтік іздестіру иттерінің болуын тексеруді жүргізу; </w:t>
      </w:r>
      <w:r>
        <w:br/>
      </w:r>
      <w:r>
        <w:rPr>
          <w:rFonts w:ascii="Times New Roman"/>
          <w:b w:val="false"/>
          <w:i w:val="false"/>
          <w:color w:val="000000"/>
          <w:sz w:val="28"/>
        </w:rPr>
        <w:t xml:space="preserve">
      13) қылмыстық-атқару жүйесі, ішкі істер және ішкі әскерлер органдарының, мекемелерінің жеке құрамымен бірлескен жаттығуларды жүргізу; </w:t>
      </w:r>
      <w:r>
        <w:br/>
      </w:r>
      <w:r>
        <w:rPr>
          <w:rFonts w:ascii="Times New Roman"/>
          <w:b w:val="false"/>
          <w:i w:val="false"/>
          <w:color w:val="000000"/>
          <w:sz w:val="28"/>
        </w:rPr>
        <w:t xml:space="preserve">
      14) жүргізілетін іс-шараларда қолдану үшін жедел ақпаратты алу және талдау; </w:t>
      </w:r>
      <w:r>
        <w:br/>
      </w:r>
      <w:r>
        <w:rPr>
          <w:rFonts w:ascii="Times New Roman"/>
          <w:b w:val="false"/>
          <w:i w:val="false"/>
          <w:color w:val="000000"/>
          <w:sz w:val="28"/>
        </w:rPr>
        <w:t xml:space="preserve">
      15) түзеу мекемесінің әкімшілігі күштерімен жанжал ошағын оқшаулау, заңсыз әрекеттердің ұйымдастырушылары мен белсенді қатысушыларын алу жөніндегі шараларды қабылдау; </w:t>
      </w:r>
      <w:r>
        <w:br/>
      </w:r>
      <w:r>
        <w:rPr>
          <w:rFonts w:ascii="Times New Roman"/>
          <w:b w:val="false"/>
          <w:i w:val="false"/>
          <w:color w:val="000000"/>
          <w:sz w:val="28"/>
        </w:rPr>
        <w:t xml:space="preserve">
      16) егер әкімшілік күшімен сотталғандардың әрекеттері тоқтатылмаса, арнаулы операция жүргізіледі. </w:t>
      </w:r>
      <w:r>
        <w:br/>
      </w:r>
      <w:r>
        <w:rPr>
          <w:rFonts w:ascii="Times New Roman"/>
          <w:b w:val="false"/>
          <w:i w:val="false"/>
          <w:color w:val="000000"/>
          <w:sz w:val="28"/>
        </w:rPr>
        <w:t>
      Заңсыз әрекеттердің жолын кесу жөніндегі арнайы операция қылмыстық-атқару жүйесі органдары мен мекемелерінің қызметкерлерін, жедел әрекет жасау жасақтарын, ішкі істер органдарының күші мен құралдарын тартумен жүргізіледі. Арнайы операцияның басталуы алдында сотталғандарға заңсыз әрекеттерді тоқтату ұсынылады, оларға жеке құрамды енгізумен төтенше шараларды қолдану туралы ескертіледі.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6"/>
    <w:bookmarkStart w:name="z8" w:id="7"/>
    <w:p>
      <w:pPr>
        <w:spacing w:after="0"/>
        <w:ind w:left="0"/>
        <w:jc w:val="both"/>
      </w:pPr>
      <w:r>
        <w:rPr>
          <w:rFonts w:ascii="Times New Roman"/>
          <w:b w:val="false"/>
          <w:i w:val="false"/>
          <w:color w:val="000000"/>
          <w:sz w:val="28"/>
        </w:rPr>
        <w:t>
      6. Айрықша жағдайлар режимі Қазақстан Республикасының Ішкі істер министрлігін хабардар ету арқылы ҚАЖ комитеті төрағасының жазбаша өтінуінің негізінде Қазақстан Республикасы Бас прокурорымен келісілген Қазақстан Республикасы Әділет министрінің шешімі бойынша отыз тәулікке дейінгі мерзімге енгізіледі. Ерекше жағдайларда айрықша жағдайлар режимінің қолданылу уақыты қосымша отыз тәулікке ұзартылуы мүмкін.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Әділет министрінің 2010.02.25 </w:t>
      </w:r>
      <w:r>
        <w:rPr>
          <w:rFonts w:ascii="Times New Roman"/>
          <w:b w:val="false"/>
          <w:i w:val="false"/>
          <w:color w:val="000000"/>
          <w:sz w:val="28"/>
        </w:rPr>
        <w:t>N 66</w:t>
      </w:r>
      <w:r>
        <w:rPr>
          <w:rFonts w:ascii="Times New Roman"/>
          <w:b w:val="false"/>
          <w:i w:val="false"/>
          <w:color w:val="ff0000"/>
          <w:sz w:val="28"/>
        </w:rPr>
        <w:t xml:space="preserve"> Бұйрығымен.</w:t>
      </w:r>
    </w:p>
    <w:bookmarkEnd w:id="7"/>
    <w:bookmarkStart w:name="z9" w:id="8"/>
    <w:p>
      <w:pPr>
        <w:spacing w:after="0"/>
        <w:ind w:left="0"/>
        <w:jc w:val="both"/>
      </w:pPr>
      <w:r>
        <w:rPr>
          <w:rFonts w:ascii="Times New Roman"/>
          <w:b w:val="false"/>
          <w:i w:val="false"/>
          <w:color w:val="000000"/>
          <w:sz w:val="28"/>
        </w:rPr>
        <w:t xml:space="preserve">
      7. Айрықша жағдайлар режимін енгізу туралы бұйрықта: </w:t>
      </w:r>
      <w:r>
        <w:br/>
      </w:r>
      <w:r>
        <w:rPr>
          <w:rFonts w:ascii="Times New Roman"/>
          <w:b w:val="false"/>
          <w:i w:val="false"/>
          <w:color w:val="000000"/>
          <w:sz w:val="28"/>
        </w:rPr>
        <w:t xml:space="preserve">
      1) осы нұсқаулықтың 4-тармағына сәйкес енгізуге негіздеме болып табылған мән-жайлар; </w:t>
      </w:r>
      <w:r>
        <w:br/>
      </w:r>
      <w:r>
        <w:rPr>
          <w:rFonts w:ascii="Times New Roman"/>
          <w:b w:val="false"/>
          <w:i w:val="false"/>
          <w:color w:val="000000"/>
          <w:sz w:val="28"/>
        </w:rPr>
        <w:t xml:space="preserve">
      2) енгізу қажеттілігінің негіздемесі; </w:t>
      </w:r>
      <w:r>
        <w:br/>
      </w:r>
      <w:r>
        <w:rPr>
          <w:rFonts w:ascii="Times New Roman"/>
          <w:b w:val="false"/>
          <w:i w:val="false"/>
          <w:color w:val="000000"/>
          <w:sz w:val="28"/>
        </w:rPr>
        <w:t xml:space="preserve">
      3) орындауға жататын іс-шаралардың тізбесі; </w:t>
      </w:r>
      <w:r>
        <w:br/>
      </w:r>
      <w:r>
        <w:rPr>
          <w:rFonts w:ascii="Times New Roman"/>
          <w:b w:val="false"/>
          <w:i w:val="false"/>
          <w:color w:val="000000"/>
          <w:sz w:val="28"/>
        </w:rPr>
        <w:t xml:space="preserve">
      4) қылмыстық-атқару жүйесінің күштері мен құралдары, ішкі істер және ішкі әскерлер органдарының күштері мен құралдарын тартудың орындылығы, жауапты лауазымды адамдар; </w:t>
      </w:r>
      <w:r>
        <w:br/>
      </w:r>
      <w:r>
        <w:rPr>
          <w:rFonts w:ascii="Times New Roman"/>
          <w:b w:val="false"/>
          <w:i w:val="false"/>
          <w:color w:val="000000"/>
          <w:sz w:val="28"/>
        </w:rPr>
        <w:t xml:space="preserve">
      5) міндеттерді орындаудың болжамды мерзімі және қажет болған жағдайда оның ұзартылуы көрсетіледі. </w:t>
      </w:r>
    </w:p>
    <w:bookmarkEnd w:id="8"/>
    <w:bookmarkStart w:name="z10" w:id="9"/>
    <w:p>
      <w:pPr>
        <w:spacing w:after="0"/>
        <w:ind w:left="0"/>
        <w:jc w:val="both"/>
      </w:pPr>
      <w:r>
        <w:rPr>
          <w:rFonts w:ascii="Times New Roman"/>
          <w:b w:val="false"/>
          <w:i w:val="false"/>
          <w:color w:val="000000"/>
          <w:sz w:val="28"/>
        </w:rPr>
        <w:t xml:space="preserve">
      8. Айрықша жағдайлар режиміндегі міндеттерді орындау Қазақстан Республикасының қолданыстағы заңнамасымен қатаң сәйкестікте жүзеге асырылады.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