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3e2a8" w14:textId="c83e2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Қоғамның дауыс беретін акцияларының отыз және одан да көп процентін бағалы қағаздардың қайталама рыногында сатып алу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2003 жылғы 23 қазандағы N 361 қаулысы. Қазақстан Республикасының Әділет министрлігінде 2003 жылғы 17 қарашада тіркелді. Тіркеу N 2560. Күші жойылды - Қазақстан Республикасы Ұлттық Банкі Басқармасының 2012 жылғы 13 ақпандағы № 29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2012.02.13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"Акционерлік қоғамдар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25-бабын іске асыру мақсатында, Қазақстан Республикасы Ұлттық Банкінің Басқармасы қаулы етеді: </w:t>
      </w:r>
    </w:p>
    <w:bookmarkEnd w:id="0"/>
    <w:bookmarkStart w:name="z2" w:id="1"/>
    <w:p>
      <w:pPr>
        <w:spacing w:after="0"/>
        <w:ind w:left="0"/>
        <w:jc w:val="both"/>
      </w:pPr>
      <w:r>
        <w:rPr>
          <w:rFonts w:ascii="Times New Roman"/>
          <w:b w:val="false"/>
          <w:i w:val="false"/>
          <w:color w:val="000000"/>
          <w:sz w:val="28"/>
        </w:rPr>
        <w:t xml:space="preserve">
      1. Бағалы қағаздардың қайталама рыногында қоғамның дауыс беретін акцияларының отыз және одан да көп процентін дербес немесе өзінің аффилиирленген тұлғаларымен бірге сатып алғысы келетін тұлғаның қоғамға және бағалы қағаздар рыногын реттеу мен қадағалауды жүзеге асыратын мемлекеттік органға акцияларды сатып алудың болжанған кезеңі басталғанға дейінгі он күннен кешіктірмей осы қаулыға қосымшаның нысаны бойынша хабарлама жіберетіні белгіленсін. </w:t>
      </w:r>
    </w:p>
    <w:bookmarkEnd w:id="1"/>
    <w:bookmarkStart w:name="z3" w:id="2"/>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күшіне енгізілсін. </w:t>
      </w:r>
    </w:p>
    <w:bookmarkEnd w:id="2"/>
    <w:bookmarkStart w:name="z4" w:id="3"/>
    <w:p>
      <w:pPr>
        <w:spacing w:after="0"/>
        <w:ind w:left="0"/>
        <w:jc w:val="both"/>
      </w:pPr>
      <w:r>
        <w:rPr>
          <w:rFonts w:ascii="Times New Roman"/>
          <w:b w:val="false"/>
          <w:i w:val="false"/>
          <w:color w:val="000000"/>
          <w:sz w:val="28"/>
        </w:rPr>
        <w:t xml:space="preserve">
      3. Осы қаулы күшіне енгізілген күннен бастап: </w:t>
      </w:r>
      <w:r>
        <w:br/>
      </w:r>
      <w:r>
        <w:rPr>
          <w:rFonts w:ascii="Times New Roman"/>
          <w:b w:val="false"/>
          <w:i w:val="false"/>
          <w:color w:val="000000"/>
          <w:sz w:val="28"/>
        </w:rPr>
        <w:t>
      1) Қазақстан Республикасының Бағалы қағаздар жөніндегі ұлттық комиссиясы Директоратының "Акциялардың ірі пакеттерін сатып алу шарттары туралы" 1998 жылғы 26 қазандағы N 182 </w:t>
      </w:r>
      <w:r>
        <w:rPr>
          <w:rFonts w:ascii="Times New Roman"/>
          <w:b w:val="false"/>
          <w:i w:val="false"/>
          <w:color w:val="000000"/>
          <w:sz w:val="28"/>
        </w:rPr>
        <w:t xml:space="preserve">қаулысының </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656 тіркелген, 1999 жылғы ақпанда "Қазақстанның бағалы қағаздар рыногы" N 2 журналында жарияланған); </w:t>
      </w:r>
      <w:r>
        <w:br/>
      </w:r>
      <w:r>
        <w:rPr>
          <w:rFonts w:ascii="Times New Roman"/>
          <w:b w:val="false"/>
          <w:i w:val="false"/>
          <w:color w:val="000000"/>
          <w:sz w:val="28"/>
        </w:rPr>
        <w:t>
      2) Қазақстан Республикасының Бағалы қағаздар жөніндегі ұлттық комиссиясы Директоратының "Ашық халықтық акционерлік қоғамның акцияларын сатып алу жөнінде ақпарат беру тәртібі туралы" 1998 жылғы 3 қарашадағы N 187 </w:t>
      </w:r>
      <w:r>
        <w:rPr>
          <w:rFonts w:ascii="Times New Roman"/>
          <w:b w:val="false"/>
          <w:i w:val="false"/>
          <w:color w:val="000000"/>
          <w:sz w:val="28"/>
        </w:rPr>
        <w:t xml:space="preserve">қаулысының </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650 тіркелген, 1999 жылғы ақпанда "Қазақстанның бағалы қағаздар рыногы" N 2 журналында жарияланған) күші жойылды деп танылсын. </w:t>
      </w:r>
    </w:p>
    <w:bookmarkEnd w:id="3"/>
    <w:bookmarkStart w:name="z5" w:id="4"/>
    <w:p>
      <w:pPr>
        <w:spacing w:after="0"/>
        <w:ind w:left="0"/>
        <w:jc w:val="both"/>
      </w:pPr>
      <w:r>
        <w:rPr>
          <w:rFonts w:ascii="Times New Roman"/>
          <w:b w:val="false"/>
          <w:i w:val="false"/>
          <w:color w:val="000000"/>
          <w:sz w:val="28"/>
        </w:rPr>
        <w:t xml:space="preserve">
      4. Қаржылық қадағалау департаменті (Бахмутова Е.Л.):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Ұлттық Банкі орталық аппаратының мүдделі бөлімшелеріне жіберсін. </w:t>
      </w:r>
    </w:p>
    <w:bookmarkEnd w:id="4"/>
    <w:bookmarkStart w:name="z6" w:id="5"/>
    <w:p>
      <w:pPr>
        <w:spacing w:after="0"/>
        <w:ind w:left="0"/>
        <w:jc w:val="both"/>
      </w:pPr>
      <w:r>
        <w:rPr>
          <w:rFonts w:ascii="Times New Roman"/>
          <w:b w:val="false"/>
          <w:i w:val="false"/>
          <w:color w:val="000000"/>
          <w:sz w:val="28"/>
        </w:rPr>
        <w:t xml:space="preserve">
      5. Қазақстан Республикасының Ұлттық Банкі басшылығының қызметін қамтамасыз ету басқармасы (Терентьев А.Л.)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бұқаралық ақпарат құралдарында жарияласын. </w:t>
      </w:r>
    </w:p>
    <w:bookmarkEnd w:id="5"/>
    <w:bookmarkStart w:name="z7" w:id="6"/>
    <w:p>
      <w:pPr>
        <w:spacing w:after="0"/>
        <w:ind w:left="0"/>
        <w:jc w:val="both"/>
      </w:pPr>
      <w:r>
        <w:rPr>
          <w:rFonts w:ascii="Times New Roman"/>
          <w:b w:val="false"/>
          <w:i w:val="false"/>
          <w:color w:val="000000"/>
          <w:sz w:val="28"/>
        </w:rPr>
        <w:t xml:space="preserve">
      6. Осы қаулының орындалуын бақылау Қазақстан Республикасының Ұлттық Банкі Төрағасының орынбасары Ә.Ғ.Сәйденовке жүктелсін. </w:t>
      </w:r>
    </w:p>
    <w:bookmarkEnd w:id="6"/>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bookmarkStart w:name="z8" w:id="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"Қоғамның дауыс беретін     </w:t>
      </w:r>
      <w:r>
        <w:br/>
      </w:r>
      <w:r>
        <w:rPr>
          <w:rFonts w:ascii="Times New Roman"/>
          <w:b w:val="false"/>
          <w:i w:val="false"/>
          <w:color w:val="000000"/>
          <w:sz w:val="28"/>
        </w:rPr>
        <w:t xml:space="preserve">
акцияларының отыз және одан  </w:t>
      </w:r>
      <w:r>
        <w:br/>
      </w:r>
      <w:r>
        <w:rPr>
          <w:rFonts w:ascii="Times New Roman"/>
          <w:b w:val="false"/>
          <w:i w:val="false"/>
          <w:color w:val="000000"/>
          <w:sz w:val="28"/>
        </w:rPr>
        <w:t xml:space="preserve">
да көп процентін бағалы    </w:t>
      </w:r>
      <w:r>
        <w:br/>
      </w:r>
      <w:r>
        <w:rPr>
          <w:rFonts w:ascii="Times New Roman"/>
          <w:b w:val="false"/>
          <w:i w:val="false"/>
          <w:color w:val="000000"/>
          <w:sz w:val="28"/>
        </w:rPr>
        <w:t xml:space="preserve">
қағаздардың қайталама     </w:t>
      </w:r>
      <w:r>
        <w:br/>
      </w:r>
      <w:r>
        <w:rPr>
          <w:rFonts w:ascii="Times New Roman"/>
          <w:b w:val="false"/>
          <w:i w:val="false"/>
          <w:color w:val="000000"/>
          <w:sz w:val="28"/>
        </w:rPr>
        <w:t xml:space="preserve">
рыногында сатып алу тәртібі </w:t>
      </w:r>
      <w:r>
        <w:br/>
      </w:r>
      <w:r>
        <w:rPr>
          <w:rFonts w:ascii="Times New Roman"/>
          <w:b w:val="false"/>
          <w:i w:val="false"/>
          <w:color w:val="000000"/>
          <w:sz w:val="28"/>
        </w:rPr>
        <w:t xml:space="preserve">
туралы" 2003 жылғы     </w:t>
      </w:r>
      <w:r>
        <w:br/>
      </w:r>
      <w:r>
        <w:rPr>
          <w:rFonts w:ascii="Times New Roman"/>
          <w:b w:val="false"/>
          <w:i w:val="false"/>
          <w:color w:val="000000"/>
          <w:sz w:val="28"/>
        </w:rPr>
        <w:t xml:space="preserve">
23 қазандағы N 361 қаулысына </w:t>
      </w:r>
      <w:r>
        <w:br/>
      </w:r>
      <w:r>
        <w:rPr>
          <w:rFonts w:ascii="Times New Roman"/>
          <w:b w:val="false"/>
          <w:i w:val="false"/>
          <w:color w:val="000000"/>
          <w:sz w:val="28"/>
        </w:rPr>
        <w:t xml:space="preserve">
қосымша            </w:t>
      </w:r>
    </w:p>
    <w:bookmarkEnd w:id="7"/>
    <w:p>
      <w:pPr>
        <w:spacing w:after="0"/>
        <w:ind w:left="0"/>
        <w:jc w:val="left"/>
      </w:pPr>
      <w:r>
        <w:rPr>
          <w:rFonts w:ascii="Times New Roman"/>
          <w:b/>
          <w:i w:val="false"/>
          <w:color w:val="000000"/>
        </w:rPr>
        <w:t xml:space="preserve"> Қоғамның дауыс беретін акцияларының отыз және </w:t>
      </w:r>
      <w:r>
        <w:br/>
      </w:r>
      <w:r>
        <w:rPr>
          <w:rFonts w:ascii="Times New Roman"/>
          <w:b/>
          <w:i w:val="false"/>
          <w:color w:val="000000"/>
        </w:rPr>
        <w:t xml:space="preserve">
одан да көп процентін бағалы қағаздардың қайталама </w:t>
      </w:r>
      <w:r>
        <w:br/>
      </w:r>
      <w:r>
        <w:rPr>
          <w:rFonts w:ascii="Times New Roman"/>
          <w:b/>
          <w:i w:val="false"/>
          <w:color w:val="000000"/>
        </w:rPr>
        <w:t xml:space="preserve">
рыногында сатып алу туралы хабарлама </w:t>
      </w:r>
    </w:p>
    <w:p>
      <w:pPr>
        <w:spacing w:after="0"/>
        <w:ind w:left="0"/>
        <w:jc w:val="both"/>
      </w:pPr>
      <w:r>
        <w:rPr>
          <w:rFonts w:ascii="Times New Roman"/>
          <w:b w:val="false"/>
          <w:i w:val="false"/>
          <w:color w:val="000000"/>
          <w:sz w:val="28"/>
        </w:rPr>
        <w:t xml:space="preserve">      Осы хабарламамен акция сатып алу туралы ниетімізді білдіреміз: </w:t>
      </w:r>
      <w:r>
        <w:br/>
      </w:r>
      <w:r>
        <w:rPr>
          <w:rFonts w:ascii="Times New Roman"/>
          <w:b w:val="false"/>
          <w:i w:val="false"/>
          <w:color w:val="000000"/>
          <w:sz w:val="28"/>
        </w:rPr>
        <w:t xml:space="preserve">
      акционерлік қоғам ________________ (бұдан әрі - қоғам); </w:t>
      </w:r>
      <w:r>
        <w:br/>
      </w:r>
      <w:r>
        <w:rPr>
          <w:rFonts w:ascii="Times New Roman"/>
          <w:b w:val="false"/>
          <w:i w:val="false"/>
          <w:color w:val="000000"/>
          <w:sz w:val="28"/>
        </w:rPr>
        <w:t xml:space="preserve">
      саны _____________________________________________; </w:t>
      </w:r>
      <w:r>
        <w:br/>
      </w:r>
      <w:r>
        <w:rPr>
          <w:rFonts w:ascii="Times New Roman"/>
          <w:b w:val="false"/>
          <w:i w:val="false"/>
          <w:color w:val="000000"/>
          <w:sz w:val="28"/>
        </w:rPr>
        <w:t xml:space="preserve">
      акциялардың түрі _________________________________; </w:t>
      </w:r>
      <w:r>
        <w:br/>
      </w:r>
      <w:r>
        <w:rPr>
          <w:rFonts w:ascii="Times New Roman"/>
          <w:b w:val="false"/>
          <w:i w:val="false"/>
          <w:color w:val="000000"/>
          <w:sz w:val="28"/>
        </w:rPr>
        <w:t xml:space="preserve">
      бір акцияны сатып алудың болжамды бағасы (теңгемен) ________. </w:t>
      </w:r>
    </w:p>
    <w:p>
      <w:pPr>
        <w:spacing w:after="0"/>
        <w:ind w:left="0"/>
        <w:jc w:val="both"/>
      </w:pPr>
      <w:r>
        <w:rPr>
          <w:rFonts w:ascii="Times New Roman"/>
          <w:b w:val="false"/>
          <w:i w:val="false"/>
          <w:color w:val="000000"/>
          <w:sz w:val="28"/>
        </w:rPr>
        <w:t xml:space="preserve">      1. Бағалы қағаздардың қайталама рыногында қоғамның дауыс беретін акцияларының отыз және одан да көп процентін сатып алғысы келетін тұлға және оның аффилиирленген тұлғалары туралы мәлімет (әрбір тұлғаға жеке-жеке ақпарат беріледі): </w:t>
      </w:r>
      <w:r>
        <w:br/>
      </w:r>
      <w:r>
        <w:rPr>
          <w:rFonts w:ascii="Times New Roman"/>
          <w:b w:val="false"/>
          <w:i w:val="false"/>
          <w:color w:val="000000"/>
          <w:sz w:val="28"/>
        </w:rPr>
        <w:t xml:space="preserve">
      жеке тұлға үшін: </w:t>
      </w:r>
      <w:r>
        <w:br/>
      </w:r>
      <w:r>
        <w:rPr>
          <w:rFonts w:ascii="Times New Roman"/>
          <w:b w:val="false"/>
          <w:i w:val="false"/>
          <w:color w:val="000000"/>
          <w:sz w:val="28"/>
        </w:rPr>
        <w:t xml:space="preserve">
      1) оның жеке басын куәландыратын құжатқа сәйкес аты-жөні, бар болса әкесінің аты; </w:t>
      </w:r>
      <w:r>
        <w:br/>
      </w:r>
      <w:r>
        <w:rPr>
          <w:rFonts w:ascii="Times New Roman"/>
          <w:b w:val="false"/>
          <w:i w:val="false"/>
          <w:color w:val="000000"/>
          <w:sz w:val="28"/>
        </w:rPr>
        <w:t xml:space="preserve">
      2) жеке басын куәландыратын құжаттың нөмірі, күні және берген орган; </w:t>
      </w:r>
      <w:r>
        <w:br/>
      </w:r>
      <w:r>
        <w:rPr>
          <w:rFonts w:ascii="Times New Roman"/>
          <w:b w:val="false"/>
          <w:i w:val="false"/>
          <w:color w:val="000000"/>
          <w:sz w:val="28"/>
        </w:rPr>
        <w:t xml:space="preserve">
      3) азаматтығы; </w:t>
      </w:r>
      <w:r>
        <w:br/>
      </w:r>
      <w:r>
        <w:rPr>
          <w:rFonts w:ascii="Times New Roman"/>
          <w:b w:val="false"/>
          <w:i w:val="false"/>
          <w:color w:val="000000"/>
          <w:sz w:val="28"/>
        </w:rPr>
        <w:t xml:space="preserve">
      4) тұрғылықты жері; </w:t>
      </w:r>
      <w:r>
        <w:br/>
      </w:r>
      <w:r>
        <w:rPr>
          <w:rFonts w:ascii="Times New Roman"/>
          <w:b w:val="false"/>
          <w:i w:val="false"/>
          <w:color w:val="000000"/>
          <w:sz w:val="28"/>
        </w:rPr>
        <w:t xml:space="preserve">
      5) коммуникациялық деректемелері: телефонның, факстің, телекстің, телетайптың нөмірлері, электрондық почтаның адресі және басқа ықтимал коммуникациялық деректемелер; </w:t>
      </w:r>
      <w:r>
        <w:br/>
      </w:r>
      <w:r>
        <w:rPr>
          <w:rFonts w:ascii="Times New Roman"/>
          <w:b w:val="false"/>
          <w:i w:val="false"/>
          <w:color w:val="000000"/>
          <w:sz w:val="28"/>
        </w:rPr>
        <w:t xml:space="preserve">
      заңды тұлға үшін: </w:t>
      </w:r>
      <w:r>
        <w:br/>
      </w:r>
      <w:r>
        <w:rPr>
          <w:rFonts w:ascii="Times New Roman"/>
          <w:b w:val="false"/>
          <w:i w:val="false"/>
          <w:color w:val="000000"/>
          <w:sz w:val="28"/>
        </w:rPr>
        <w:t xml:space="preserve">
      1) оның мемлекеттік (қайта) тіркеу туралы куәлікке сәйкес атауы; </w:t>
      </w:r>
      <w:r>
        <w:br/>
      </w:r>
      <w:r>
        <w:rPr>
          <w:rFonts w:ascii="Times New Roman"/>
          <w:b w:val="false"/>
          <w:i w:val="false"/>
          <w:color w:val="000000"/>
          <w:sz w:val="28"/>
        </w:rPr>
        <w:t xml:space="preserve">
      2) заңды тұлғаның мемлекеттік тіркеу туралы куәлігінің көшірмесі; </w:t>
      </w:r>
      <w:r>
        <w:br/>
      </w:r>
      <w:r>
        <w:rPr>
          <w:rFonts w:ascii="Times New Roman"/>
          <w:b w:val="false"/>
          <w:i w:val="false"/>
          <w:color w:val="000000"/>
          <w:sz w:val="28"/>
        </w:rPr>
        <w:t xml:space="preserve">
      3) орналасқан жері; </w:t>
      </w:r>
      <w:r>
        <w:br/>
      </w:r>
      <w:r>
        <w:rPr>
          <w:rFonts w:ascii="Times New Roman"/>
          <w:b w:val="false"/>
          <w:i w:val="false"/>
          <w:color w:val="000000"/>
          <w:sz w:val="28"/>
        </w:rPr>
        <w:t xml:space="preserve">
      4) коммуникациялық деректемелері: телефонның, факстің, телекстің, телетайптың нөмірлері, электрондық почтаның адресі және халықаралық және қаларалық байланыстардың коды көрсетілген басқа ықтимал коммуникациялық деректемелер; </w:t>
      </w:r>
      <w:r>
        <w:br/>
      </w:r>
      <w:r>
        <w:rPr>
          <w:rFonts w:ascii="Times New Roman"/>
          <w:b w:val="false"/>
          <w:i w:val="false"/>
          <w:color w:val="000000"/>
          <w:sz w:val="28"/>
        </w:rPr>
        <w:t xml:space="preserve">
      5) оған негізгі кіріс әкелетін қызмет түрлерінің тізбесі. </w:t>
      </w:r>
      <w:r>
        <w:br/>
      </w:r>
      <w:r>
        <w:rPr>
          <w:rFonts w:ascii="Times New Roman"/>
          <w:b w:val="false"/>
          <w:i w:val="false"/>
          <w:color w:val="000000"/>
          <w:sz w:val="28"/>
        </w:rPr>
        <w:t xml:space="preserve">
      2. Бағалы қағаздардың қайталама рыногында қоғамның дауыс беретін акцияларының отыз және одан да көп процентін, дербес немесе өзінің аффилиирленген тұлғаларымен бірге сатып алғысы келетін тұлғаға тиесілі, сондай-ақ олардың басқаруындағы қоғамның дауыс беретін акцияларының жалпы саны. </w:t>
      </w:r>
      <w:r>
        <w:br/>
      </w:r>
      <w:r>
        <w:rPr>
          <w:rFonts w:ascii="Times New Roman"/>
          <w:b w:val="false"/>
          <w:i w:val="false"/>
          <w:color w:val="000000"/>
          <w:sz w:val="28"/>
        </w:rPr>
        <w:t xml:space="preserve">
      3. Қоғамның акцияларын сатып алу барысында қызмет көрсететін бағалы қағаздар рыногының кәсіби қатысушыларының атауы.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Заңды тұлға </w:t>
      </w:r>
      <w:r>
        <w:br/>
      </w:r>
      <w:r>
        <w:rPr>
          <w:rFonts w:ascii="Times New Roman"/>
          <w:b w:val="false"/>
          <w:i w:val="false"/>
          <w:color w:val="000000"/>
          <w:sz w:val="28"/>
        </w:rPr>
        <w:t xml:space="preserve">
      мөрінің 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