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573f" w14:textId="7ac5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Стационарлық көмек көрсететiн денсаулық сақтау ұйымдарының қызметi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2003 жылғы 24 қыркүйектегі N 704 бұйрығы. Қазақстан Республикасының Әділет министрлігінде 2003 жылғы 20 қазанда тіркелді. Тіркеу N 2529. Күші жойлды - Қазақстан Республикасы Денсаулық сақтау министрінің м.а. 2009 жылғы 26 қарашадағы N 795 Бұйрығы.</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жойлды - Қазақстан Республикасы Денсаулық сақтау министрінің м.а. 2009.11.26 N 795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жүйесi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29-бабының 2-тармағын iске асыру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стационарлық көмек көрсететiн денсаулық сақтау ұйымдарының қызметi туралы ереже бекiтiлсiн. </w:t>
      </w:r>
      <w:r>
        <w:br/>
      </w:r>
      <w:r>
        <w:rPr>
          <w:rFonts w:ascii="Times New Roman"/>
          <w:b w:val="false"/>
          <w:i w:val="false"/>
          <w:color w:val="000000"/>
          <w:sz w:val="28"/>
        </w:rPr>
        <w:t>
</w:t>
      </w:r>
      <w:r>
        <w:rPr>
          <w:rFonts w:ascii="Times New Roman"/>
          <w:b w:val="false"/>
          <w:i w:val="false"/>
          <w:color w:val="000000"/>
          <w:sz w:val="28"/>
        </w:rPr>
        <w:t xml:space="preserve">
      2. Облыстардың, Астана және Алматы қалалары денсаулық сақтау басқармаларының (департаменттерiнiң) басшылары, стационарлық көмек көрсететiн республикалық денсаулық сақтау ұйымдарының басшылары осы бұйрықты басшылыққа алсын.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вице-министрi С.Ә.Диқанбаеваға жүктелсiн.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Әдiлет министрлiгiнде мемлекеттiк тiркелген күнiнен бастап күшiне енедi.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"Стационарлық көмек көрсететiн  </w:t>
      </w:r>
      <w:r>
        <w:br/>
      </w:r>
      <w:r>
        <w:rPr>
          <w:rFonts w:ascii="Times New Roman"/>
          <w:b w:val="false"/>
          <w:i w:val="false"/>
          <w:color w:val="000000"/>
          <w:sz w:val="28"/>
        </w:rPr>
        <w:t xml:space="preserve">
денсаулық сақтау ұйымдарының  </w:t>
      </w:r>
      <w:r>
        <w:br/>
      </w:r>
      <w:r>
        <w:rPr>
          <w:rFonts w:ascii="Times New Roman"/>
          <w:b w:val="false"/>
          <w:i w:val="false"/>
          <w:color w:val="000000"/>
          <w:sz w:val="28"/>
        </w:rPr>
        <w:t xml:space="preserve">
қызметi туралы ереженi бекiту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Денсаулық сақтау министрiнiң   </w:t>
      </w:r>
      <w:r>
        <w:br/>
      </w:r>
      <w:r>
        <w:rPr>
          <w:rFonts w:ascii="Times New Roman"/>
          <w:b w:val="false"/>
          <w:i w:val="false"/>
          <w:color w:val="000000"/>
          <w:sz w:val="28"/>
        </w:rPr>
        <w:t xml:space="preserve">
2003 жылғы 24 қыркүйектегі    </w:t>
      </w:r>
      <w:r>
        <w:br/>
      </w:r>
      <w:r>
        <w:rPr>
          <w:rFonts w:ascii="Times New Roman"/>
          <w:b w:val="false"/>
          <w:i w:val="false"/>
          <w:color w:val="000000"/>
          <w:sz w:val="28"/>
        </w:rPr>
        <w:t xml:space="preserve">
N 704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Стационарлық көмек көрсететiн республикалық </w:t>
      </w:r>
      <w:r>
        <w:br/>
      </w:r>
      <w:r>
        <w:rPr>
          <w:rFonts w:ascii="Times New Roman"/>
          <w:b w:val="false"/>
          <w:i w:val="false"/>
          <w:color w:val="000000"/>
          <w:sz w:val="28"/>
        </w:rPr>
        <w:t>
</w:t>
      </w:r>
      <w:r>
        <w:rPr>
          <w:rFonts w:ascii="Times New Roman"/>
          <w:b/>
          <w:i w:val="false"/>
          <w:color w:val="000080"/>
          <w:sz w:val="28"/>
        </w:rPr>
        <w:t xml:space="preserve">денсаулық сақтау ұйымдарының қызметi туралы 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стационарлық көмек көрсететiн республикалық денсаулық сақтау ұйымдарының қызметi туралы ереже (бұдан әрi - Ереже) "Денсаулық сақтау жүйесi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әзiрленген және меншік нысанына қарамастан, олардың қызметiнiң тәртiбiн белгiлейдi.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Медициналық ұйымдарда стационарлық көмек олардың </w:t>
      </w:r>
      <w:r>
        <w:rPr>
          <w:rFonts w:ascii="Times New Roman"/>
          <w:b w:val="false"/>
          <w:i w:val="false"/>
          <w:color w:val="000000"/>
          <w:sz w:val="28"/>
        </w:rPr>
        <w:t xml:space="preserve">лицензияда </w:t>
      </w:r>
      <w:r>
        <w:rPr>
          <w:rFonts w:ascii="Times New Roman"/>
          <w:b w:val="false"/>
          <w:i w:val="false"/>
          <w:color w:val="000000"/>
          <w:sz w:val="28"/>
        </w:rPr>
        <w:t xml:space="preserve">белгiленетiн қызметiнiң бағыттарына сәйкес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Стационарлық көмек көрсететiн республикалық денсаулық сақтау ұйымдарына диагностикалау мен емдеудiң медициналық-экономикалық хаттамаларының, сондай-ақ қазiргi замандағы медицина ғылымы мен техниканың жетiстiктерi негiзiнде стационарлық емдеудi қамтамасыз ететiн ауруханалар, клиникалар, диспансерлер жатады: </w:t>
      </w:r>
      <w:r>
        <w:br/>
      </w:r>
      <w:r>
        <w:rPr>
          <w:rFonts w:ascii="Times New Roman"/>
          <w:b w:val="false"/>
          <w:i w:val="false"/>
          <w:color w:val="000000"/>
          <w:sz w:val="28"/>
        </w:rPr>
        <w:t xml:space="preserve">
      1) аурухана - тәулiк бойы медициналық көмек көрсететiн, жоғары және орта оқу орындарының, сондай-ақ ғылыми-зерттеу институттарының, ғылыми орталықтар мен дәрiгерлер бiлiмiн жетiлдiру институттарының оқу-практикалық базасы бола алатын медициналық ұйым; </w:t>
      </w:r>
      <w:r>
        <w:br/>
      </w:r>
      <w:r>
        <w:rPr>
          <w:rFonts w:ascii="Times New Roman"/>
          <w:b w:val="false"/>
          <w:i w:val="false"/>
          <w:color w:val="000000"/>
          <w:sz w:val="28"/>
        </w:rPr>
        <w:t xml:space="preserve">
      2) клиника - тәулiк бойы жоғары мамандандырылған медициналық көмек көрсететiн, ғылыми-зерттеу институтының, ғылыми-зерттеу мекемесiнiң, ғылыми орталық пен жоғары бiлiм беру ұйымдарының құрамына кiретiн медициналық ұйым; </w:t>
      </w:r>
      <w:r>
        <w:br/>
      </w:r>
      <w:r>
        <w:rPr>
          <w:rFonts w:ascii="Times New Roman"/>
          <w:b w:val="false"/>
          <w:i w:val="false"/>
          <w:color w:val="000000"/>
          <w:sz w:val="28"/>
        </w:rPr>
        <w:t xml:space="preserve">
      3) диспансер - тәулiк бойы жоғары мамандандырылған медициналық көмек көрсететiн, мiндетiне бiрқатар аурулардың ерте пайда болған нысандарымен ауыратын науқастарды анықтау, ауырғандарды емдеу, мұндай аурулардың пайда болуының немесе таралуының алдын алу мақсатында халықтың белгiлi топтарының денсаулығы жағдайын жүйелi бақылау кіретін медициналық ұйым; </w:t>
      </w:r>
      <w:r>
        <w:br/>
      </w:r>
      <w:r>
        <w:rPr>
          <w:rFonts w:ascii="Times New Roman"/>
          <w:b w:val="false"/>
          <w:i w:val="false"/>
          <w:color w:val="000000"/>
          <w:sz w:val="28"/>
        </w:rPr>
        <w:t xml:space="preserve">
      4) хоспис - аурудың ақтық (соңғы) сатысында жазылмайтын сырқаттарға білікті стационарлық көмек көрсететін медициналық ұйым; </w:t>
      </w:r>
      <w:r>
        <w:br/>
      </w:r>
      <w:r>
        <w:rPr>
          <w:rFonts w:ascii="Times New Roman"/>
          <w:b w:val="false"/>
          <w:i w:val="false"/>
          <w:color w:val="000000"/>
          <w:sz w:val="28"/>
        </w:rPr>
        <w:t xml:space="preserve">
      5) медбикелік күтім жасау ауруханасы - егде және қартайған сырқаттарға, оның ішінде жазылмайтын патологиясы бар сырқаттарға стационарлық көмек көрсететін медициналық ұйым. </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ҚР Денсаулық сақтау министрінің 2007 жылғы 26 қаңтардағы </w:t>
      </w:r>
      <w:r>
        <w:rPr>
          <w:rFonts w:ascii="Times New Roman"/>
          <w:b w:val="false"/>
          <w:i w:val="false"/>
          <w:color w:val="000000"/>
          <w:sz w:val="28"/>
        </w:rPr>
        <w:t xml:space="preserve">N 40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color w:val="80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Стационарлық медициналық көмек үнемi дәрiгерлiк бақылауды, тәулiк бойы қарқынды күтудi, диагностикалау мен емдеуге кешендi көзқарасты, тексерудің күрделi әдiстерiн және жаңа медициналық технологияларды пайдалана отырып, емдеудi қажет ететiн ауруларға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Стационарлық көмек көрсететiн денсаулық сақтау ұйымдары былай бөлiнедi: </w:t>
      </w:r>
      <w:r>
        <w:br/>
      </w:r>
      <w:r>
        <w:rPr>
          <w:rFonts w:ascii="Times New Roman"/>
          <w:b w:val="false"/>
          <w:i w:val="false"/>
          <w:color w:val="000000"/>
          <w:sz w:val="28"/>
        </w:rPr>
        <w:t xml:space="preserve">
      1) жоғары мамандандырылған медициналық көмек көрсететiн республикалық көп бағдарлы (ересектер мен балалардың) ауруханалар, республикалық медициналық ұйымдар (ғылыми-зерттеу институттары, ғылыми-зерттеу мекемелерi, ғылыми орталықтар); </w:t>
      </w:r>
      <w:r>
        <w:br/>
      </w:r>
      <w:r>
        <w:rPr>
          <w:rFonts w:ascii="Times New Roman"/>
          <w:b w:val="false"/>
          <w:i w:val="false"/>
          <w:color w:val="000000"/>
          <w:sz w:val="28"/>
        </w:rPr>
        <w:t xml:space="preserve">
      2) </w:t>
      </w:r>
      <w:r>
        <w:rPr>
          <w:rFonts w:ascii="Times New Roman"/>
          <w:b w:val="false"/>
          <w:i w:val="false"/>
          <w:color w:val="000000"/>
          <w:sz w:val="28"/>
        </w:rPr>
        <w:t xml:space="preserve">бiлiктi медициналық көмек </w:t>
      </w:r>
      <w:r>
        <w:rPr>
          <w:rFonts w:ascii="Times New Roman"/>
          <w:b w:val="false"/>
          <w:i w:val="false"/>
          <w:color w:val="000000"/>
          <w:sz w:val="28"/>
        </w:rPr>
        <w:t xml:space="preserve">көрсететiн облыстық және қалалық көп бағдарлы (ересектер мен балалардың) ауруханалар, облыстық </w:t>
      </w:r>
      <w:r>
        <w:rPr>
          <w:rFonts w:ascii="Times New Roman"/>
          <w:b w:val="false"/>
          <w:i w:val="false"/>
          <w:color w:val="000000"/>
          <w:sz w:val="28"/>
        </w:rPr>
        <w:t xml:space="preserve">мамандандырылған </w:t>
      </w:r>
      <w:r>
        <w:rPr>
          <w:rFonts w:ascii="Times New Roman"/>
          <w:b w:val="false"/>
          <w:i w:val="false"/>
          <w:color w:val="000000"/>
          <w:sz w:val="28"/>
        </w:rPr>
        <w:t xml:space="preserve">(туберкулезге қарсы, онкологиялық, психоневрологиялық, наркологиялық, кардиологиялық, эндокринологиялық) диспансерлер, аудандық туберкулезге қарсы диспансерлер; </w:t>
      </w:r>
      <w:r>
        <w:rPr>
          <w:rFonts w:ascii="Times New Roman"/>
          <w:b w:val="false"/>
          <w:i w:val="false"/>
          <w:color w:val="000000"/>
          <w:sz w:val="28"/>
        </w:rPr>
        <w:t xml:space="preserve">V062609 </w:t>
      </w:r>
      <w:r>
        <w:br/>
      </w:r>
      <w:r>
        <w:rPr>
          <w:rFonts w:ascii="Times New Roman"/>
          <w:b w:val="false"/>
          <w:i w:val="false"/>
          <w:color w:val="000000"/>
          <w:sz w:val="28"/>
        </w:rPr>
        <w:t xml:space="preserve">
      3) </w:t>
      </w:r>
      <w:r>
        <w:rPr>
          <w:rFonts w:ascii="Times New Roman"/>
          <w:b w:val="false"/>
          <w:i w:val="false"/>
          <w:color w:val="000000"/>
          <w:sz w:val="28"/>
        </w:rPr>
        <w:t xml:space="preserve">бiлiктi медициналық көмек </w:t>
      </w:r>
      <w:r>
        <w:rPr>
          <w:rFonts w:ascii="Times New Roman"/>
          <w:b w:val="false"/>
          <w:i w:val="false"/>
          <w:color w:val="000000"/>
          <w:sz w:val="28"/>
        </w:rPr>
        <w:t xml:space="preserve">көрсететiн аудандық және учаскелiк көп бағдарлы ауруханалар; </w:t>
      </w:r>
      <w:r>
        <w:br/>
      </w:r>
      <w:r>
        <w:rPr>
          <w:rFonts w:ascii="Times New Roman"/>
          <w:b w:val="false"/>
          <w:i w:val="false"/>
          <w:color w:val="000000"/>
          <w:sz w:val="28"/>
        </w:rPr>
        <w:t xml:space="preserve">
      4) өзiнiң құрылымында амбулаториялық-емханалық қызметi бар және жоқ медициналық ұйымдар; </w:t>
      </w:r>
      <w:r>
        <w:br/>
      </w:r>
      <w:r>
        <w:rPr>
          <w:rFonts w:ascii="Times New Roman"/>
          <w:b w:val="false"/>
          <w:i w:val="false"/>
          <w:color w:val="000000"/>
          <w:sz w:val="28"/>
        </w:rPr>
        <w:t xml:space="preserve">
      5) медициналық-әлеуметтiк үлгiдегi медициналық ұйымдар (бике күтiмi ауруханалары, хоспистер); </w:t>
      </w:r>
      <w:r>
        <w:br/>
      </w:r>
      <w:r>
        <w:rPr>
          <w:rFonts w:ascii="Times New Roman"/>
          <w:b w:val="false"/>
          <w:i w:val="false"/>
          <w:color w:val="000000"/>
          <w:sz w:val="28"/>
        </w:rPr>
        <w:t>
      6) айрықша үлгiдегi медициналық ұйымдар (</w:t>
      </w:r>
      <w:r>
        <w:rPr>
          <w:rFonts w:ascii="Times New Roman"/>
          <w:b w:val="false"/>
          <w:i w:val="false"/>
          <w:color w:val="000000"/>
          <w:sz w:val="28"/>
        </w:rPr>
        <w:t>лепрозорийлер</w:t>
      </w:r>
      <w:r>
        <w:rPr>
          <w:rFonts w:ascii="Times New Roman"/>
          <w:b w:val="false"/>
          <w:i w:val="false"/>
          <w:color w:val="000000"/>
          <w:sz w:val="28"/>
        </w:rPr>
        <w:t xml:space="preserve">, ЖҚТБ-ның алдын алу және оған қарсы күрес жөнiндегi орталық).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Стационарлық көмек көрсететiн денсаулық сақтау ұйымдарында күндiзгi келушiлердi </w:t>
      </w:r>
      <w:r>
        <w:rPr>
          <w:rFonts w:ascii="Times New Roman"/>
          <w:b w:val="false"/>
          <w:i w:val="false"/>
          <w:color w:val="000000"/>
          <w:sz w:val="28"/>
        </w:rPr>
        <w:t xml:space="preserve">стационарға орналастыратын </w:t>
      </w:r>
      <w:r>
        <w:rPr>
          <w:rFonts w:ascii="Times New Roman"/>
          <w:b w:val="false"/>
          <w:i w:val="false"/>
          <w:color w:val="000000"/>
          <w:sz w:val="28"/>
        </w:rPr>
        <w:t xml:space="preserve">бөлiмшелер құрылуы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7. Стационарлық медициналық көмектi мамандығы бойынша бiлiм жетiлдiру циклынан тұрақты өткен (бес жылда бiр реттен кем емес) бiлiктi мамандар көрсетуi тиiс.</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Бiлiктi медициналық көмектi бастапқы медициналық-санитарлық көмек мамандарының жолдамасы бойынша көп бағдарлы ауруханалар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Мамандандырылған және </w:t>
      </w:r>
      <w:r>
        <w:rPr>
          <w:rFonts w:ascii="Times New Roman"/>
          <w:b w:val="false"/>
          <w:i w:val="false"/>
          <w:color w:val="000000"/>
          <w:sz w:val="28"/>
        </w:rPr>
        <w:t xml:space="preserve">жоғары мамандандырылған </w:t>
      </w:r>
      <w:r>
        <w:rPr>
          <w:rFonts w:ascii="Times New Roman"/>
          <w:b w:val="false"/>
          <w:i w:val="false"/>
          <w:color w:val="000000"/>
          <w:sz w:val="28"/>
        </w:rPr>
        <w:t xml:space="preserve">медициналық көмектi белгiленген тәртiппен бастапқы медициналық-санитарлық көмек мамандарының жолдамасы бойынша диспансерлер, ғылыми-зерттеу институттары, ғылыми орталықтар және республикалық медициналық ұйымдар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Емделушi өзi келгенде, медициналық айғақтар бойынша бiлiктi маманның алып жүруiмен арнайы автокөлiкпен (жедел жәрдем қызметiмен және </w:t>
      </w:r>
      <w:r>
        <w:rPr>
          <w:rFonts w:ascii="Times New Roman"/>
          <w:b w:val="false"/>
          <w:i w:val="false"/>
          <w:color w:val="000000"/>
          <w:sz w:val="28"/>
        </w:rPr>
        <w:t xml:space="preserve">санитарлық авиациямен </w:t>
      </w:r>
      <w:r>
        <w:rPr>
          <w:rFonts w:ascii="Times New Roman"/>
          <w:b w:val="false"/>
          <w:i w:val="false"/>
          <w:color w:val="000000"/>
          <w:sz w:val="28"/>
        </w:rPr>
        <w:t xml:space="preserve">) тиiстi аудандық, қалалық, облыстық, республикалық көп бағдарлы ауруханаға жеткiзiледi немесе емдеуге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Стационардан шығару кезiнде емделушіге ауру тарихынан үзiндi көшiрме берiледi, онда толық клиникалық диагноз, жүргiзiлген тексерудiң көлемi, науқасты одан әрi емдеу жөнiнде нақты ұсыныстар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Медициналық айғақтар бойынша емделушi мамандандырылған және жоғары мамандандырылған бiлiктi медициналық көмек алу үшiн тиiстi аудандық, қалалық, облыстық және республикалық көп бағдарлы ауруханаға, мамандандырылған денсаулық сақтау ұйымына немесе республикалық медициналық ұйымға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Дәрiгердiң қорытындысы бойынша қосымша күтiмге мұқтаж 3 жасқа дейiнгi балалар, сондай-ақ ересек жастағы ауыр науқас балалар анасымен (әкесiмен) немесе тiкелей бала күтудi жүзеге асыратын өзге адаммен бiрге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Стационарлық емдеудегi баланы күтудi жүзеге асыратын адамдарға, қажет болған жағдайда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күту бойынша еңбекке жарамсыздық парағы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Стационарлық көмек көрсететiн денсаулық сақтау ұйымы денсаулық сақтауды мемлекеттiк басқарудың жергiлiктi органдарына белгiленген тәртiппен </w:t>
      </w:r>
      <w:r>
        <w:rPr>
          <w:rFonts w:ascii="Times New Roman"/>
          <w:b w:val="false"/>
          <w:i w:val="false"/>
          <w:color w:val="000000"/>
          <w:sz w:val="28"/>
        </w:rPr>
        <w:t xml:space="preserve">бекiтiлген </w:t>
      </w:r>
      <w:r>
        <w:rPr>
          <w:rFonts w:ascii="Times New Roman"/>
          <w:b w:val="false"/>
          <w:i w:val="false"/>
          <w:color w:val="000000"/>
          <w:sz w:val="28"/>
        </w:rPr>
        <w:t xml:space="preserve">стационардың қызметi туралы есеп нысандарын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Халыққа стационарлық көмек көрсететiн денсаулық сақтау ұйымы: </w:t>
      </w:r>
      <w:r>
        <w:br/>
      </w:r>
      <w:r>
        <w:rPr>
          <w:rFonts w:ascii="Times New Roman"/>
          <w:b w:val="false"/>
          <w:i w:val="false"/>
          <w:color w:val="000000"/>
          <w:sz w:val="28"/>
        </w:rPr>
        <w:t xml:space="preserve">
      1) </w:t>
      </w:r>
      <w:r>
        <w:rPr>
          <w:rFonts w:ascii="Times New Roman"/>
          <w:b w:val="false"/>
          <w:i w:val="false"/>
          <w:color w:val="000000"/>
          <w:sz w:val="28"/>
        </w:rPr>
        <w:t xml:space="preserve">тегiн медициналық көмектiң кепiлдiк </w:t>
      </w:r>
      <w:r>
        <w:rPr>
          <w:rFonts w:ascii="Times New Roman"/>
          <w:b w:val="false"/>
          <w:i w:val="false"/>
          <w:color w:val="000000"/>
          <w:sz w:val="28"/>
        </w:rPr>
        <w:t xml:space="preserve">берiлген көлемi шеңберiнде азаматтарды медициналық көмекпен және </w:t>
      </w:r>
      <w:r>
        <w:rPr>
          <w:rFonts w:ascii="Times New Roman"/>
          <w:b w:val="false"/>
          <w:i w:val="false"/>
          <w:color w:val="000000"/>
          <w:sz w:val="28"/>
        </w:rPr>
        <w:t xml:space="preserve">дәрiлiк заттармен </w:t>
      </w:r>
      <w:r>
        <w:rPr>
          <w:rFonts w:ascii="Times New Roman"/>
          <w:b w:val="false"/>
          <w:i w:val="false"/>
          <w:color w:val="000000"/>
          <w:sz w:val="28"/>
        </w:rPr>
        <w:t xml:space="preserve">қамтамасыз етудi; </w:t>
      </w:r>
      <w:r>
        <w:br/>
      </w:r>
      <w:r>
        <w:rPr>
          <w:rFonts w:ascii="Times New Roman"/>
          <w:b w:val="false"/>
          <w:i w:val="false"/>
          <w:color w:val="000000"/>
          <w:sz w:val="28"/>
        </w:rPr>
        <w:t xml:space="preserve">
      2) қан қызметi, сот медицинасы және патологиялық анатомия саласындағы, халықтың санитарлық-эпидемиологиялық салауаттылығы саласындағы, фармация, фармацевтика және медицина өнеркәсiбi саласындағы қызметтердi жүзеге асыратын медициналық ұйымдармен және денсаулық сақтау саласындағы ғылыми ұйымдармен тұрақты байланысты; </w:t>
      </w:r>
      <w:r>
        <w:br/>
      </w:r>
      <w:r>
        <w:rPr>
          <w:rFonts w:ascii="Times New Roman"/>
          <w:b w:val="false"/>
          <w:i w:val="false"/>
          <w:color w:val="000000"/>
          <w:sz w:val="28"/>
        </w:rPr>
        <w:t xml:space="preserve">
      3) халықтың аурушаңдығын есепке алу және талдау; қызметкерлер жұмысының тиiмділiгiн және көрсетiлетiн медициналық көмек сапасының бағалануын бақылау және талдау; емдеудің салдары мен болар-болмас нәтижелерiн зерделеудi; </w:t>
      </w:r>
      <w:r>
        <w:br/>
      </w:r>
      <w:r>
        <w:rPr>
          <w:rFonts w:ascii="Times New Roman"/>
          <w:b w:val="false"/>
          <w:i w:val="false"/>
          <w:color w:val="000000"/>
          <w:sz w:val="28"/>
        </w:rPr>
        <w:t xml:space="preserve">
      4) дәрiгерлер мен фармацевтика қызметкерлерi арасында жүйелi тәрбие жұмысын жүргiзудi; </w:t>
      </w:r>
      <w:r>
        <w:br/>
      </w:r>
      <w:r>
        <w:rPr>
          <w:rFonts w:ascii="Times New Roman"/>
          <w:b w:val="false"/>
          <w:i w:val="false"/>
          <w:color w:val="000000"/>
          <w:sz w:val="28"/>
        </w:rPr>
        <w:t xml:space="preserve">
      5) аурухана қызметкерлерiн ақпараттық және құқықтық қамтамасыз ету, жұмыс орындарын компьютерлендiрудi; </w:t>
      </w:r>
      <w:r>
        <w:br/>
      </w:r>
      <w:r>
        <w:rPr>
          <w:rFonts w:ascii="Times New Roman"/>
          <w:b w:val="false"/>
          <w:i w:val="false"/>
          <w:color w:val="000000"/>
          <w:sz w:val="28"/>
        </w:rPr>
        <w:t xml:space="preserve">
      6) жоғары тұрған денсаулық сақтау органдарын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тәртiпте ауруханаiшiлiк жұқпа, бақытсыз жағдайлар және төтенше жағдайлар туралы дер кезiнде хабардар етудi; </w:t>
      </w:r>
      <w:r>
        <w:br/>
      </w:r>
      <w:r>
        <w:rPr>
          <w:rFonts w:ascii="Times New Roman"/>
          <w:b w:val="false"/>
          <w:i w:val="false"/>
          <w:color w:val="000000"/>
          <w:sz w:val="28"/>
        </w:rPr>
        <w:t xml:space="preserve">
      7) халықты </w:t>
      </w:r>
      <w:r>
        <w:rPr>
          <w:rFonts w:ascii="Times New Roman"/>
          <w:b w:val="false"/>
          <w:i w:val="false"/>
          <w:color w:val="000000"/>
          <w:sz w:val="28"/>
        </w:rPr>
        <w:t>гигиеналық оқытуды</w:t>
      </w:r>
      <w:r>
        <w:rPr>
          <w:rFonts w:ascii="Times New Roman"/>
          <w:b w:val="false"/>
          <w:i w:val="false"/>
          <w:color w:val="000000"/>
          <w:sz w:val="28"/>
        </w:rPr>
        <w:t xml:space="preserve"> және тәрбиелеудi, бұқаралық ақпарат құралдарын пайдалана отырып, салауатты өмiр салтын насихаттауды ұйымдастыру және жүргiзудi; </w:t>
      </w:r>
      <w:r>
        <w:br/>
      </w:r>
      <w:r>
        <w:rPr>
          <w:rFonts w:ascii="Times New Roman"/>
          <w:b w:val="false"/>
          <w:i w:val="false"/>
          <w:color w:val="000000"/>
          <w:sz w:val="28"/>
        </w:rPr>
        <w:t xml:space="preserve">
      8) жұртшылықтың басым көпшiлiгiн ауруды азайту және халыққа медициналық қызмет көрсетудiң сапасын арттыру жөнiндегi iс-шараларды әзiрлеуге және өткiзуге жүйелi түрде тартуды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Санитарлық көмек көрсететiн денсаулық сақтау ұйымының бiрiншi басшысы стационардың жұмысын ұйымдастыруды және халыққа сапалы медициналық көмек көрсетудi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Хосписте медициналық көмекті ұйымдастыру дәрігердің тікелей басшылығымен жүзеге асырылады. </w:t>
      </w:r>
      <w:r>
        <w:br/>
      </w:r>
      <w:r>
        <w:rPr>
          <w:rFonts w:ascii="Times New Roman"/>
          <w:b w:val="false"/>
          <w:i w:val="false"/>
          <w:color w:val="000000"/>
          <w:sz w:val="28"/>
        </w:rPr>
        <w:t>
</w:t>
      </w:r>
      <w:r>
        <w:rPr>
          <w:rFonts w:ascii="Times New Roman"/>
          <w:b w:val="false"/>
          <w:i/>
          <w:color w:val="800000"/>
          <w:sz w:val="28"/>
        </w:rPr>
        <w:t xml:space="preserve">      Ескерту: 18-тармақпен толықтырылды - ҚР Денсаулық сақтау министрінің 2007 жылғы 26 қаңтардағы </w:t>
      </w:r>
      <w:r>
        <w:rPr>
          <w:rFonts w:ascii="Times New Roman"/>
          <w:b w:val="false"/>
          <w:i w:val="false"/>
          <w:color w:val="000000"/>
          <w:sz w:val="28"/>
        </w:rPr>
        <w:t xml:space="preserve">N 40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color w:val="80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Медбикелік күтім жасау ауруханасындағы медициналық көмек орта медицина қызметкерінің басшылығымен жүзеге асырылады және стационар жағдайында емделушіні тұрақты дәрігерлік бақылаудың қажеттілігі болмаған жағдайда ұйымдастырылады. </w:t>
      </w:r>
      <w:r>
        <w:br/>
      </w:r>
      <w:r>
        <w:rPr>
          <w:rFonts w:ascii="Times New Roman"/>
          <w:b w:val="false"/>
          <w:i w:val="false"/>
          <w:color w:val="000000"/>
          <w:sz w:val="28"/>
        </w:rPr>
        <w:t>
</w:t>
      </w:r>
      <w:r>
        <w:rPr>
          <w:rFonts w:ascii="Times New Roman"/>
          <w:b w:val="false"/>
          <w:i/>
          <w:color w:val="800000"/>
          <w:sz w:val="28"/>
        </w:rPr>
        <w:t xml:space="preserve">      Ескерту: 19-тармақпен толықтырылды - ҚР Денсаулық сақтау министрінің 2007 жылғы 26 қаңтардағы </w:t>
      </w:r>
      <w:r>
        <w:rPr>
          <w:rFonts w:ascii="Times New Roman"/>
          <w:b w:val="false"/>
          <w:i w:val="false"/>
          <w:color w:val="000000"/>
          <w:sz w:val="28"/>
        </w:rPr>
        <w:t xml:space="preserve">N 40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color w:val="80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Хосписке, көп бағдарлы және мамандандырылған аурухананың хоспистік бөлімшесіне жазылмайтын сырқаттарды емдеуге жатқызу үшін мыналар айғақтар болып табылады: </w:t>
      </w:r>
      <w:r>
        <w:br/>
      </w:r>
      <w:r>
        <w:rPr>
          <w:rFonts w:ascii="Times New Roman"/>
          <w:b w:val="false"/>
          <w:i w:val="false"/>
          <w:color w:val="000000"/>
          <w:sz w:val="28"/>
        </w:rPr>
        <w:t xml:space="preserve">
      1) сырқатқа медициналық құжаттармен расталған онкологиялық, бүйрек, бауыр, жүрек-қан тамыры, неврологиялық немесе ақтық сатыдағы басқа да патологияның болуы; </w:t>
      </w:r>
      <w:r>
        <w:br/>
      </w:r>
      <w:r>
        <w:rPr>
          <w:rFonts w:ascii="Times New Roman"/>
          <w:b w:val="false"/>
          <w:i w:val="false"/>
          <w:color w:val="000000"/>
          <w:sz w:val="28"/>
        </w:rPr>
        <w:t xml:space="preserve">
      2) сырқатқа білікті емдеу жүргізудің қажеттілігі; </w:t>
      </w:r>
      <w:r>
        <w:br/>
      </w:r>
      <w:r>
        <w:rPr>
          <w:rFonts w:ascii="Times New Roman"/>
          <w:b w:val="false"/>
          <w:i w:val="false"/>
          <w:color w:val="000000"/>
          <w:sz w:val="28"/>
        </w:rPr>
        <w:t xml:space="preserve">
      3) сырқатты кейін амбулаториялық жағдайда емдеуге ауыстыру үшін қолдаушы ауырсындырмайтын, детоксикациялық немесе басқа да симптоматикалық терапияны таңдаудың қажеттілігі; </w:t>
      </w:r>
      <w:r>
        <w:br/>
      </w:r>
      <w:r>
        <w:rPr>
          <w:rFonts w:ascii="Times New Roman"/>
          <w:b w:val="false"/>
          <w:i w:val="false"/>
          <w:color w:val="000000"/>
          <w:sz w:val="28"/>
        </w:rPr>
        <w:t xml:space="preserve">
      4) консультациялық, оның ішінде психотерапиялық көмекті ұйымдастырудың қажеттілігі; </w:t>
      </w:r>
      <w:r>
        <w:br/>
      </w:r>
      <w:r>
        <w:rPr>
          <w:rFonts w:ascii="Times New Roman"/>
          <w:b w:val="false"/>
          <w:i w:val="false"/>
          <w:color w:val="000000"/>
          <w:sz w:val="28"/>
        </w:rPr>
        <w:t xml:space="preserve">
      5) паллиативтік хирургиялық араласуларды (лапароцентез, торакоцентез және басқа) жүргізудің қажеттілігі. </w:t>
      </w:r>
      <w:r>
        <w:br/>
      </w:r>
      <w:r>
        <w:rPr>
          <w:rFonts w:ascii="Times New Roman"/>
          <w:b w:val="false"/>
          <w:i w:val="false"/>
          <w:color w:val="000000"/>
          <w:sz w:val="28"/>
        </w:rPr>
        <w:t>
</w:t>
      </w:r>
      <w:r>
        <w:rPr>
          <w:rFonts w:ascii="Times New Roman"/>
          <w:b w:val="false"/>
          <w:i/>
          <w:color w:val="800000"/>
          <w:sz w:val="28"/>
        </w:rPr>
        <w:t xml:space="preserve">      Ескерту: 20-тармақпен толықтырылды - ҚР Денсаулық сақтау министрінің 2007 жылғы 26 қаңтардағы </w:t>
      </w:r>
      <w:r>
        <w:rPr>
          <w:rFonts w:ascii="Times New Roman"/>
          <w:b w:val="false"/>
          <w:i w:val="false"/>
          <w:color w:val="000000"/>
          <w:sz w:val="28"/>
        </w:rPr>
        <w:t xml:space="preserve">N 40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color w:val="80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Медбикелік күтім жасау ауруханасына және көп бағдарлы немесе мамандандырылған аурухананың медбикелік күтім жасау бөлімшесіне сырқаттарды жатқызу үшін мыналар айғақтар болып табылады: </w:t>
      </w:r>
      <w:r>
        <w:br/>
      </w:r>
      <w:r>
        <w:rPr>
          <w:rFonts w:ascii="Times New Roman"/>
          <w:b w:val="false"/>
          <w:i w:val="false"/>
          <w:color w:val="000000"/>
          <w:sz w:val="28"/>
        </w:rPr>
        <w:t xml:space="preserve">
      1) сырқаттың стационар жағдайында әрі қарай аяғына дейін емдеуді және оңалтуды талап ететін жағдайы, бірақ дәрігердің тұрақты бақылауынсыз; </w:t>
      </w:r>
      <w:r>
        <w:br/>
      </w:r>
      <w:r>
        <w:rPr>
          <w:rFonts w:ascii="Times New Roman"/>
          <w:b w:val="false"/>
          <w:i w:val="false"/>
          <w:color w:val="000000"/>
          <w:sz w:val="28"/>
        </w:rPr>
        <w:t xml:space="preserve">
      2) үй жағдайында сырқатта тоқтатылмаған ауырсыну немесе басқа синдромның болуы; </w:t>
      </w:r>
      <w:r>
        <w:br/>
      </w:r>
      <w:r>
        <w:rPr>
          <w:rFonts w:ascii="Times New Roman"/>
          <w:b w:val="false"/>
          <w:i w:val="false"/>
          <w:color w:val="000000"/>
          <w:sz w:val="28"/>
        </w:rPr>
        <w:t xml:space="preserve">
      3) дәрілік заттардың ұзақ және жиі трансфузиясының қажеттілігі; </w:t>
      </w:r>
      <w:r>
        <w:br/>
      </w:r>
      <w:r>
        <w:rPr>
          <w:rFonts w:ascii="Times New Roman"/>
          <w:b w:val="false"/>
          <w:i w:val="false"/>
          <w:color w:val="000000"/>
          <w:sz w:val="28"/>
        </w:rPr>
        <w:t xml:space="preserve">
      4) таңуды жиі ауыстыру, жараны жуу және басқа да қол әрекеттерінің қажеттілігі; </w:t>
      </w:r>
      <w:r>
        <w:br/>
      </w:r>
      <w:r>
        <w:rPr>
          <w:rFonts w:ascii="Times New Roman"/>
          <w:b w:val="false"/>
          <w:i w:val="false"/>
          <w:color w:val="000000"/>
          <w:sz w:val="28"/>
        </w:rPr>
        <w:t xml:space="preserve">
      5) сырқатқа білікті күтім жасаудың қажеттілігі; </w:t>
      </w:r>
      <w:r>
        <w:br/>
      </w:r>
      <w:r>
        <w:rPr>
          <w:rFonts w:ascii="Times New Roman"/>
          <w:b w:val="false"/>
          <w:i w:val="false"/>
          <w:color w:val="000000"/>
          <w:sz w:val="28"/>
        </w:rPr>
        <w:t xml:space="preserve">
      6) мынадай әлеуметтік-психологиялық айғақтардың болуы: жазылмайтын науқастағы депрессиялық жағдай, реактивтік жағдай немесе отбасындағы жанжалды жағдай, сырқатқа күтім жасау үшін тұрмыстық жағдайдың болмауы және басқалар. </w:t>
      </w:r>
      <w:r>
        <w:br/>
      </w:r>
      <w:r>
        <w:rPr>
          <w:rFonts w:ascii="Times New Roman"/>
          <w:b w:val="false"/>
          <w:i w:val="false"/>
          <w:color w:val="000000"/>
          <w:sz w:val="28"/>
        </w:rPr>
        <w:t>
</w:t>
      </w:r>
      <w:r>
        <w:rPr>
          <w:rFonts w:ascii="Times New Roman"/>
          <w:b w:val="false"/>
          <w:i/>
          <w:color w:val="800000"/>
          <w:sz w:val="28"/>
        </w:rPr>
        <w:t xml:space="preserve">      Ескерту: 21-тармақпен толықтырылды - ҚР Денсаулық сақтау министрінің 2007 жылғы 26 қаңтардағы </w:t>
      </w:r>
      <w:r>
        <w:rPr>
          <w:rFonts w:ascii="Times New Roman"/>
          <w:b w:val="false"/>
          <w:i w:val="false"/>
          <w:color w:val="000000"/>
          <w:sz w:val="28"/>
        </w:rPr>
        <w:t xml:space="preserve">N 40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color w:val="80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Стационарлық </w:t>
      </w:r>
      <w:r>
        <w:rPr>
          <w:rFonts w:ascii="Times New Roman"/>
          <w:b w:val="false"/>
          <w:i w:val="false"/>
          <w:color w:val="000000"/>
          <w:sz w:val="28"/>
        </w:rPr>
        <w:t>паллиативтік көмек</w:t>
      </w:r>
      <w:r>
        <w:rPr>
          <w:rFonts w:ascii="Times New Roman"/>
          <w:b w:val="false"/>
          <w:i w:val="false"/>
          <w:color w:val="000000"/>
          <w:sz w:val="28"/>
        </w:rPr>
        <w:t xml:space="preserve"> тәуліктік медициналық бақылау арқылы жазылмайтын сырқаттарды білікті емдеу және оңалтуды қамтамасыз етеді.</w:t>
      </w:r>
      <w:r>
        <w:br/>
      </w:r>
      <w:r>
        <w:rPr>
          <w:rFonts w:ascii="Times New Roman"/>
          <w:b w:val="false"/>
          <w:i w:val="false"/>
          <w:color w:val="000000"/>
          <w:sz w:val="28"/>
        </w:rPr>
        <w:t>
</w:t>
      </w:r>
      <w:r>
        <w:rPr>
          <w:rFonts w:ascii="Times New Roman"/>
          <w:b w:val="false"/>
          <w:i/>
          <w:color w:val="800000"/>
          <w:sz w:val="28"/>
        </w:rPr>
        <w:t xml:space="preserve">      Ескерту: 22-тармақпен толықтырылды - ҚР Денсаулық сақтау министрінің 2007 жылғы 26 қаңтардағы </w:t>
      </w:r>
      <w:r>
        <w:rPr>
          <w:rFonts w:ascii="Times New Roman"/>
          <w:b w:val="false"/>
          <w:i w:val="false"/>
          <w:color w:val="000000"/>
          <w:sz w:val="28"/>
        </w:rPr>
        <w:t xml:space="preserve">N 40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color w:val="800000"/>
          <w:sz w:val="28"/>
        </w:rPr>
        <w:t xml:space="preserve">қараңыз) бұйрығымен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