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81b" w14:textId="70a8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1568 тіркелген 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2001 жылғы 20 маусымдағы N 237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2003 жылғы 1 қыркүйектегі N 322 қаулысы. Қазақстан Республикасының Әділет министрлігінде 2003 жылғы 7 қазанда тіркелді. Тіркеу N 2518. Қаулының күші жойылды - ҚР Ұлттық Банкі Басқармасының 2006 жылғы 25 шілдедегі N 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Ұлттық Банкі Басқармасының 2006 жылғы 25 шілдедегі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 сенімгерлік басқарудың тиімділігін қамтамасыз ету мақсатында, сондай-ақ Қазақстан Республикасы Президентінің "Қазақстан Республикасы Ұлттық қорының кейбір мәселелері туралы" 2001 жылғы 29 қаңтардағы N 543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сәйкес,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2001 жылғы 20 маусымдағы N 237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 (Қазақстан Республикасының Нормативтік құқықтық актілерін мемлекеттік тіркеу тізілімінде N 1568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2001 жылғы 2-15 шілдеде жарияланған, Қазақстан Республикасының Ұлттық Банкі Басқармасының 2002 жылғы 24 қазандағы N 426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(Қазақстан Республикасының Нормативтік құқықтық актілерін мемлекеттік тіркеу тізілімінде N 2048 тіркелген) өзгерістерімен бірге)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Salomon World Government Bond ex Japan Index индексі 60% USD hedged (90 процент) қосылған Salomon World Government Bond Japan Index 60% USD hedged (10 процент) (бұдан әрі - customized SWGB Index 60% USD hedged) - Жапонияны қоспағанда, дамыған елдердің мемлекеттік облигацияларының 90 процентінен тұратын Salomon Smith Barney компаниясының индексі және АҚШ долларына қарағанда 60%-ке хеджирленген өтеу мерзімі бір жылдан астам Жапония мемлекеттік облигацияларының 10%-проценті. Бағалы қағаздардың индекстегі құрамы рыноктық капиталдандыру негізінде ай сайын өзгеріп отырады. Кірістілік пен тәуекел көрсеткіштері күн сайын есептеледі.";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10.1-тармақпен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Lehman Global Aggregate (LGA) индексі - мемлекеттік, агенттік, корпоративтік бағалы қағаздардан, сондай-ақ активтер кепілімен бағалы қағаздар мен жылжымайтын мүлік кепілімен бағалы қағаздардан тұратын Lehman Brothers компаниясының индексі.";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кесте: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оныншы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ВВВ                                    | Ваа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А-2                                    | Р-3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24-тармақтағы "20%-нен кем болмауы" деген сөздер "600 млн. АҚШ долларынан аспайтын болуы"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40-тармақтағы "12 айдан" деген сөздер "10 жылдан"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41-тармақтағы "0.75" деген сан "1" деген санмен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"Тұрақтандыру портфелінің негізгі өлшемдері" деген 4-тарау мынадай мазмұндағы 42-1-тармақпен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"42-1. Валюталық бөлу бөлінісінде тұрақтандыру портфелінің ең көп дегенде 30 процент активтері customized SWGB Index 60% USD hedged индексіне енетін елдердің АҚШ долларынан өзгеше валюталарына деноминацияланған активтерге инвестициялануы мүмкін.";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"45. Жинақ портфелі үшін мыналардан тұратын индекс эталондық портфель болып саналады: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75%-проценті - customized SWGB Index 60% USD hedged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25%-проценті - MSCI World Index excluding Energy.";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"47. Жинақ портфелінің белгіленген кірісі бар бағалы қағаздар портфелі үшін customized SWGB Index 60% USD hedged индексі эталондық портфель болып саналады.";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48-тармақ "Инвестициялар" деген сөзден кейін "Қазақстан Республикасы эмитенттерінің бағалы қағаздарын қоспағанда, customized SWGB Index 60% USD hedged және LGA индексі"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Бағалы қағаздың корпоративтік эмитентінің ең төмен ұзақ мерзімді кредиттік рейтингі - А/А2-ден ВВВ-ға дейін. Ақша рыногы корпоративтік бағалы қағаздарының ең төмен қысқа мерзімді кредиттік рейтингі - А2/Р3. Портфельдің ең көп дегенде 2 проценті ВВВ-дан А- -ға дейінгі ұзақ мерзімді кредиттік рейтингі бар корпоративтік бағалы қағаздарға инвестициялануы мүмкін. Портфельдің ең көп дегенде 4 проценті А- -дан А+ -ға дейінгі ұзақ мерзімді кредиттік рейтингі бар корпоративтік бағалы қағаздарға инвестициялануы мүмкін. Портфельдің ең көп дегенде 6%-проценті А+ -дан АА- -ға дейінгі ұзақ мерзімді кредиттік рейтингі бар корпоративтік бағалы қағаздарға инвестициялануы мүмкін. Портфельдің ең көп дегенде 10 проценті АА- -дан жоғары ұзақ мерзімді кредиттік рейтингі бар корпоративтік бағалы қағаздарға инвестициялануы мүмкін. Жылжымайтын мүлік (МВS) немесе активтер (АВS) кепілімен бағалы қағаздардың ААА-дан ВВВ -ға дейінгі - Standard &amp; Poor's немесе Ааа-дан Ваа-ға дейінгі Moody's кредиттік рейтингі болуы тиіс.";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62-тармақтағы "150" деген сан "300"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67-тармақтағы "2" деген сан "4" деген санмен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күшіне енеді, ал ол 2003 жылғы 1 тамыздан бастап туындаған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Монетарлық операциялар департаменті (Әлжанов Б.А.):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бес күндік мерзімде осы қаулыны Қазақстан Республикасының Қаржы министрлігіне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Г.З. йманбетоваға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