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9f95" w14:textId="e129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1330 тiркелген Қазақстан Республикасының Бағалы қағаздар жөнiндегi ұлттық комиссиясының "Зейнетақы активтерiн инвестициялық басқаруды жүзеге асыратын ұйымдарға арналған пруденциалдық нормативтер туралы ереженi бекiту жөнiнде" 2000 жылғы 15 қарашадағы N 87 қаулысына толықтыру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тамыздағы N 284 қаулысы. Қазақстан Республикасы Әділет министрлігінде 2003 жылғы 8 қыркүйекте тіркелді. Тіркеу N 2472. Қаулының күші жойылды - ҚР Қаржы нарығын және қаржы ұйымдарын реттеу мен қадағалау агенттігі Басқармасының 2005 жылғы 26 қарашадағы N 412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Зейнетақы активтерiн инвестициялық басқару жөнiндегi қызметтi жүзеге асыратын ұйымдардың қызметiн реттеудi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Бағалы қағаздар жөнiндегi ұлттық комиссиясының "Зейнетақы активтерiн инвестициялық басқаруды жүзеге асыратын ұйымдарға арналған пруденциалдық нормативтер туралы ереженi бекiту жөнiнде" 2000 жылғы 15 қарашадағы N 87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актiлердi мемлекеттiк тiркеу тiзiлiмiнде N 1330 тiркелген, "Қазақстанның бағалы қағаздар рыногы" журналының 2001 жылғы қаңтарда N 1 жарияланған, Қазақстан Республикасының Нормативтiк құқықтық актiлердi мемлекеттiк тiркеу тiзiлiмiнде N 1690 тiркелген Қазақстан Республикасының Ұлттық Банкi Басқармасының 2001 жылғы 16 қарашадағы N 434 
</w:t>
      </w:r>
      <w:r>
        <w:rPr>
          <w:rFonts w:ascii="Times New Roman"/>
          <w:b w:val="false"/>
          <w:i w:val="false"/>
          <w:color w:val="000000"/>
          <w:sz w:val="28"/>
        </w:rPr>
        <w:t xml:space="preserve"> қаулысымен </w:t>
      </w:r>
      <w:r>
        <w:rPr>
          <w:rFonts w:ascii="Times New Roman"/>
          <w:b w:val="false"/>
          <w:i w:val="false"/>
          <w:color w:val="000000"/>
          <w:sz w:val="28"/>
        </w:rPr>
        <w:t>
, Қазақстан Республикасының Нормативтiк құқықтық актiлердi мемлекеттiк тiркеу тiзiлiмiнде N 2334 тiркелген Қазақстан Республикасының Ұлттық Банкi Басқармасының 2003 жылғы 21 сәуiрдегi N 134 
</w:t>
      </w:r>
      <w:r>
        <w:rPr>
          <w:rFonts w:ascii="Times New Roman"/>
          <w:b w:val="false"/>
          <w:i w:val="false"/>
          <w:color w:val="000000"/>
          <w:sz w:val="28"/>
        </w:rPr>
        <w:t xml:space="preserve"> қаулысымен </w:t>
      </w:r>
      <w:r>
        <w:rPr>
          <w:rFonts w:ascii="Times New Roman"/>
          <w:b w:val="false"/>
          <w:i w:val="false"/>
          <w:color w:val="000000"/>
          <w:sz w:val="28"/>
        </w:rPr>
        <w:t>
 енгiзiлген өзгерiстерiмен және толықтыруларымен бiрге) мынадай толықтыру мен өзгерiс енгiзiлсiн:
</w:t>
      </w:r>
      <w:r>
        <w:br/>
      </w:r>
      <w:r>
        <w:rPr>
          <w:rFonts w:ascii="Times New Roman"/>
          <w:b w:val="false"/>
          <w:i w:val="false"/>
          <w:color w:val="000000"/>
          <w:sz w:val="28"/>
        </w:rPr>
        <w:t>
      26-тармақтың 1-тармақшасының екiншi абзацы мемлекеттiк тiлдегi мәтiнiндегi "кезiнде" деген сөзден кейiн "осы банктiң дауыс берушi акцияларына инвестициялар осы банктiң дауыс берушi акциялары жалпы санының он процентiнен кем болған жағдайда" деген сөздермен толықтырылсын;
</w:t>
      </w:r>
      <w:r>
        <w:br/>
      </w:r>
      <w:r>
        <w:rPr>
          <w:rFonts w:ascii="Times New Roman"/>
          <w:b w:val="false"/>
          <w:i w:val="false"/>
          <w:color w:val="000000"/>
          <w:sz w:val="28"/>
        </w:rPr>
        <w:t>
      32-тармақтың екiншi абзацында "күнi" деген сөз "жұмыс күнi" деген сөздермен ауыстырылсын.
</w:t>
      </w:r>
      <w:r>
        <w:br/>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"Активтердi басқарушылар қауымдастығы" қауымдастық нысанындағы заңды тұлғалар бiрлестiгiне, "Қазақстан қаржыгерлерiнiң қауымдастығы" заңды тұлғалар бiрлестiгiне және жинақтаушы зейнетақы қорларына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