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f84c" w14:textId="b3cf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1148 тіркелген
Қазақстан Республикасының Ұлттық Банкі Басқармасының "Қазақстан 
Республикасында ақша төлемі мен аударымын жүзеге асырған кезде электронды құжаттар алмасу ережесін бекіту туралы" 2000 жылғы 21 сәуірдегі
N 146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228 қаулысы. Қазақстан Республикасы Әділет министрлігінде 2003 жылғы 11 тамызда тіркелді. Тіркеу N 2434. Күші жойылды - Қазақстан Республикасы Ұлттық Банкі Басқармасының 2016 жылғы 31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 актілеріне сәйкес келтіру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ақша төлемі мен аударымын жүзеге асырған кезде электронды құжаттар алмасу ережесін бекіту туралы" 2000 жылғы 21 сәуірдегі N 146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1148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5-18 маусымда N 12(183)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Республикасында ақша төлемі мен аударымын жүзеге асырған кезде электронды құжаттар алмасу ережесінде: </w:t>
      </w:r>
      <w:r>
        <w:br/>
      </w:r>
      <w:r>
        <w:rPr>
          <w:rFonts w:ascii="Times New Roman"/>
          <w:b w:val="false"/>
          <w:i w:val="false"/>
          <w:color w:val="000000"/>
          <w:sz w:val="28"/>
        </w:rPr>
        <w:t xml:space="preserve">
      кіріспедегі "аудару" деген сөз "төлемдері мен аударымдары" деген сөздермен ауыстырылсын; </w:t>
      </w:r>
    </w:p>
    <w:bookmarkEnd w:id="0"/>
    <w:bookmarkStart w:name="z3" w:id="1"/>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"1. Осы Ережеде "Ақша төлемі және аударымы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3-бабында, "Электрондық құжат және электрондық сандық қол қою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1-бабында көзделген негізгі ұғымдар, сондай-ақ мынадай ұғымдар пайдаланылады:"; </w:t>
      </w:r>
      <w:r>
        <w:br/>
      </w:r>
      <w:r>
        <w:rPr>
          <w:rFonts w:ascii="Times New Roman"/>
          <w:b w:val="false"/>
          <w:i w:val="false"/>
          <w:color w:val="000000"/>
          <w:sz w:val="28"/>
        </w:rPr>
        <w:t xml:space="preserve">
      6) тармақшада "хабарлар" деген сөзден кейін "(нұсқау, нұсқауды қайтарып алу не орындалуын тоқтата тұру туралы өкім, сондай-ақ ақша төлемі мен аударымына қатысты өзге де хабарлар)" деген сөздермен толықтырылсын; </w:t>
      </w:r>
      <w:r>
        <w:br/>
      </w:r>
      <w:r>
        <w:rPr>
          <w:rFonts w:ascii="Times New Roman"/>
          <w:b w:val="false"/>
          <w:i w:val="false"/>
          <w:color w:val="000000"/>
          <w:sz w:val="28"/>
        </w:rPr>
        <w:t xml:space="preserve">
      7) және 9) тармақшалар алынып тасталсын; </w:t>
      </w:r>
    </w:p>
    <w:bookmarkEnd w:id="1"/>
    <w:bookmarkStart w:name="z4" w:id="2"/>
    <w:p>
      <w:pPr>
        <w:spacing w:after="0"/>
        <w:ind w:left="0"/>
        <w:jc w:val="both"/>
      </w:pPr>
      <w:r>
        <w:rPr>
          <w:rFonts w:ascii="Times New Roman"/>
          <w:b w:val="false"/>
          <w:i w:val="false"/>
          <w:color w:val="000000"/>
          <w:sz w:val="28"/>
        </w:rPr>
        <w:t xml:space="preserve">
      1-тарау мынадай мазмұндағы 3-1 тармақпен толықтырылсын: </w:t>
      </w:r>
      <w:r>
        <w:br/>
      </w:r>
      <w:r>
        <w:rPr>
          <w:rFonts w:ascii="Times New Roman"/>
          <w:b w:val="false"/>
          <w:i w:val="false"/>
          <w:color w:val="000000"/>
          <w:sz w:val="28"/>
        </w:rPr>
        <w:t xml:space="preserve">
      "3-1. Электрондық құжаттармен алмасатын қатысушы осы жүйеге қызмет көрсететін орталық берген тіркеу куәлігі болған жағдайда Қазақстан Республикасында ақша төлемдері мен аударымдарын электрондық тәсілмен жүзеге асырады."; </w:t>
      </w:r>
    </w:p>
    <w:bookmarkEnd w:id="2"/>
    <w:bookmarkStart w:name="z5" w:id="3"/>
    <w:p>
      <w:pPr>
        <w:spacing w:after="0"/>
        <w:ind w:left="0"/>
        <w:jc w:val="both"/>
      </w:pPr>
      <w:r>
        <w:rPr>
          <w:rFonts w:ascii="Times New Roman"/>
          <w:b w:val="false"/>
          <w:i w:val="false"/>
          <w:color w:val="000000"/>
          <w:sz w:val="28"/>
        </w:rPr>
        <w:t xml:space="preserve">
      2-тарау мынадай мазмұндағы 6-1 тармақпен толықтырылсын: </w:t>
      </w:r>
      <w:r>
        <w:br/>
      </w:r>
      <w:r>
        <w:rPr>
          <w:rFonts w:ascii="Times New Roman"/>
          <w:b w:val="false"/>
          <w:i w:val="false"/>
          <w:color w:val="000000"/>
          <w:sz w:val="28"/>
        </w:rPr>
        <w:t xml:space="preserve">
      "6-1. Электрондық сандық қол қоюды пайдалану Қазақстан Республикасының заңдарына сәйкес жүзеге асырылады."; </w:t>
      </w:r>
      <w:r>
        <w:br/>
      </w:r>
      <w:r>
        <w:rPr>
          <w:rFonts w:ascii="Times New Roman"/>
          <w:b w:val="false"/>
          <w:i w:val="false"/>
          <w:color w:val="000000"/>
          <w:sz w:val="28"/>
        </w:rPr>
        <w:t xml:space="preserve">
      мемлекеттік тілдегі мәтіннің 19-тармағы мынадай редакцияда жазылсын: </w:t>
      </w:r>
      <w:r>
        <w:br/>
      </w:r>
      <w:r>
        <w:rPr>
          <w:rFonts w:ascii="Times New Roman"/>
          <w:b w:val="false"/>
          <w:i w:val="false"/>
          <w:color w:val="000000"/>
          <w:sz w:val="28"/>
        </w:rPr>
        <w:t xml:space="preserve">
      "Электрондық төлем құжатының түпнұсқалылығы жіберуші мен алушы арасында жасалған шартта және/немесе электрондық құжаттарды беруді жүзеге асыратын электрондық құжаттармен алмасу жүйесінің жұмыс істеу ережесінде белгіленген қауіпсіздік рәсімдерін алушының орындауы нәтижесінде электрондық қол қоюмен расталады және анықталады.". </w:t>
      </w:r>
    </w:p>
    <w:bookmarkEnd w:id="3"/>
    <w:bookmarkStart w:name="z6" w:id="4"/>
    <w:p>
      <w:pPr>
        <w:spacing w:after="0"/>
        <w:ind w:left="0"/>
        <w:jc w:val="both"/>
      </w:pP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екінші деңгейдегі банктерге және Қазақстан Республикасының Ұлттық Банкінде корреспонденттік шоттары бар банк операцияларының жекелеген түрлерін жүзеге асыратын ұйымдарға жіберсін. </w:t>
      </w:r>
    </w:p>
    <w:bookmarkEnd w:id="4"/>
    <w:bookmarkStart w:name="z7" w:id="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Б.Б.Жәмішевке жүктелсiн. </w:t>
      </w:r>
    </w:p>
    <w:bookmarkEnd w:id="5"/>
    <w:bookmarkStart w:name="z8" w:id="6"/>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күшіне енеді.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