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457b" w14:textId="a624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субъектiлерiнiң мүлкін иелiктен айыруды және өзге мәмiлелер жасауды уәкiлеттi органмен келiсу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5 мамырдағы N 125-НҚ бұйрығы. Қазақстан Республикасы Әділет министрлігінде 2003 жылғы 27 мамырда тіркелді. Тіркеу N 2324. Күші жойылды - ҚР Табиғи монополияларды реттеу агенттігінің 2005 жылғы 4 наурыздағы N 71-НҚ (V053515)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18-1 және 18-2-баптарына, Қазақстан Республикасы Yкiметiнiң 1999 жылғы 15 қарашадағы N 1713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Табиғи монополияларды реттеу және бәсекелестiктi қорғау жөнiндегi агенттiгi туралы ереженiң 4-тармағына, 11-тармағының 4) тармақшасына сәйкес, бұйырамын:
</w:t>
      </w:r>
      <w:r>
        <w:br/>
      </w:r>
      <w:r>
        <w:rPr>
          <w:rFonts w:ascii="Times New Roman"/>
          <w:b w:val="false"/>
          <w:i w:val="false"/>
          <w:color w:val="000000"/>
          <w:sz w:val="28"/>
        </w:rPr>
        <w:t>
      1. Қоса берiлiп отырған Табиғи монополия субъектiлерiнiң мүлкiн иелiктен айыруды және онымен өзге мәмiлелер жасауды уәкiлеттi органмен келiсу туралы нұсқаулық бекiтiлсiн.
</w:t>
      </w:r>
      <w:r>
        <w:br/>
      </w:r>
      <w:r>
        <w:rPr>
          <w:rFonts w:ascii="Times New Roman"/>
          <w:b w:val="false"/>
          <w:i w:val="false"/>
          <w:color w:val="000000"/>
          <w:sz w:val="28"/>
        </w:rPr>
        <w:t>
      2. Қазақстан Республикасы Табиғи монополияларды реттеу және бәсекелестiктi қорғау жөнiндегi агенттiгiнiң Әкiмшiлiк жұмысы департаментi (А.Т.Шабдарбаев) осы бұйрық мемлекеттiк тiркеуден өткеннен кейiн:
</w:t>
      </w:r>
      <w:r>
        <w:br/>
      </w:r>
      <w:r>
        <w:rPr>
          <w:rFonts w:ascii="Times New Roman"/>
          <w:b w:val="false"/>
          <w:i w:val="false"/>
          <w:color w:val="000000"/>
          <w:sz w:val="28"/>
        </w:rPr>
        <w:t>
      1) оны заңнамада белгiленген тәртiппен ресми бұқаралық ақпарат құралдарында жариялауды қамтамасыз етсiн;
</w:t>
      </w:r>
      <w:r>
        <w:br/>
      </w:r>
      <w:r>
        <w:rPr>
          <w:rFonts w:ascii="Times New Roman"/>
          <w:b w:val="false"/>
          <w:i w:val="false"/>
          <w:color w:val="000000"/>
          <w:sz w:val="28"/>
        </w:rPr>
        <w:t>
      2) оны Қазақстан Республикасы Табиғи монополияларды реттеу және бәсекелестiктi қорғау жөнiндегi агенттiгiнiң орталық аппараты құрылымдық бөлiмшелерiнiң және оның аумақтық органдарының назарына жеткiзсiн.
</w:t>
      </w:r>
      <w:r>
        <w:br/>
      </w:r>
      <w:r>
        <w:rPr>
          <w:rFonts w:ascii="Times New Roman"/>
          <w:b w:val="false"/>
          <w:i w:val="false"/>
          <w:color w:val="000000"/>
          <w:sz w:val="28"/>
        </w:rPr>
        <w:t>
      3. Осы бұйрықтың орындалуын бақылау Қазақстан Республикасының Табиғи монополияларды реттеу және бәсекелестiктi қорғау жөнiндегi агенттiгi төрағасының орынбасары А.К.Әмiринге жүктелсiн.
</w:t>
      </w:r>
      <w:r>
        <w:br/>
      </w:r>
      <w:r>
        <w:rPr>
          <w:rFonts w:ascii="Times New Roman"/>
          <w:b w:val="false"/>
          <w:i w:val="false"/>
          <w:color w:val="000000"/>
          <w:sz w:val="28"/>
        </w:rPr>
        <w:t>
      4. Осы бұйрық мемлекеттiк тiркеуден өткен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Табиғи 
</w:t>
      </w:r>
      <w:r>
        <w:br/>
      </w:r>
      <w:r>
        <w:rPr>
          <w:rFonts w:ascii="Times New Roman"/>
          <w:b w:val="false"/>
          <w:i w:val="false"/>
          <w:color w:val="000000"/>
          <w:sz w:val="28"/>
        </w:rPr>
        <w:t>
монополияларды реттеу және    
</w:t>
      </w:r>
      <w:r>
        <w:br/>
      </w:r>
      <w:r>
        <w:rPr>
          <w:rFonts w:ascii="Times New Roman"/>
          <w:b w:val="false"/>
          <w:i w:val="false"/>
          <w:color w:val="000000"/>
          <w:sz w:val="28"/>
        </w:rPr>
        <w:t>
бәсекелестiктi қорғау жөнiндегi  
</w:t>
      </w:r>
      <w:r>
        <w:br/>
      </w:r>
      <w:r>
        <w:rPr>
          <w:rFonts w:ascii="Times New Roman"/>
          <w:b w:val="false"/>
          <w:i w:val="false"/>
          <w:color w:val="000000"/>
          <w:sz w:val="28"/>
        </w:rPr>
        <w:t>
агенттiгi төрағасының 2003 жылғы  
</w:t>
      </w:r>
      <w:r>
        <w:br/>
      </w:r>
      <w:r>
        <w:rPr>
          <w:rFonts w:ascii="Times New Roman"/>
          <w:b w:val="false"/>
          <w:i w:val="false"/>
          <w:color w:val="000000"/>
          <w:sz w:val="28"/>
        </w:rPr>
        <w:t>
5 мамырдағы N 125-НҚ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монополия субъектiлерiнiң мүлкiн иелiктен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айыруды және онымен өзге мәмiлелер жасауды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уәкiлеттi органмен келiсу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 субъектiлерiнiң мүлкiн иелiктен айыруды және онымен уәкілеттi органмен келiсу жөнiндегi Нұсқаулық өзге мәмілелер жасауды нұсқаулық (бұдан әрi - Нұсқаулық) "Табиғи монополиялар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Нұсқаулықтың мақсаты құжаттар мен ақпараттар тiзбесiн, табиғи монополия субъектілерiнiң мүлкiн иелiктен айыруды және онымен өзге мәмілелер жасауды (бұдан әрi - Субъект) уәкiлеттi органмен келiсу кезiнде оларды ұсыну мен қарау тәртiбiн анықтау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Уәкiлеттi орган мынадай мәмiлелердi:
</w:t>
      </w:r>
      <w:r>
        <w:br/>
      </w:r>
      <w:r>
        <w:rPr>
          <w:rFonts w:ascii="Times New Roman"/>
          <w:b w:val="false"/>
          <w:i w:val="false"/>
          <w:color w:val="000000"/>
          <w:sz w:val="28"/>
        </w:rPr>
        <w:t>
      1) Субъектiнiң негiзгi құралдарына қатысы бар ретiнде де, оған қатысы жоқ ретiнде де иелiктен айыруды және онымен өзге мәмiлелер жасауды;
</w:t>
      </w:r>
      <w:r>
        <w:br/>
      </w:r>
      <w:r>
        <w:rPr>
          <w:rFonts w:ascii="Times New Roman"/>
          <w:b w:val="false"/>
          <w:i w:val="false"/>
          <w:color w:val="000000"/>
          <w:sz w:val="28"/>
        </w:rPr>
        <w:t>
      2) тасымалданатын немесе оларға берілетiн тауарларды (жұмыстарды, қызметтердi) Субъект өзiнiң пайдалануы үшiн емес, сатып алуын;
</w:t>
      </w:r>
      <w:r>
        <w:br/>
      </w:r>
      <w:r>
        <w:rPr>
          <w:rFonts w:ascii="Times New Roman"/>
          <w:b w:val="false"/>
          <w:i w:val="false"/>
          <w:color w:val="000000"/>
          <w:sz w:val="28"/>
        </w:rPr>
        <w:t>
      3) Субъектiнiң акцияларды (үлестердi) сатып алуын, сондай-ақ оған "Табиғи монополиялар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рұқсат етiлген қызметтi жүзеге асыратын коммерциялық ұйымдарға оның қатысуының өзге нысандарын келiсудi жүзеге асырады.
</w:t>
      </w:r>
      <w:r>
        <w:br/>
      </w:r>
      <w:r>
        <w:rPr>
          <w:rFonts w:ascii="Times New Roman"/>
          <w:b w:val="false"/>
          <w:i w:val="false"/>
          <w:color w:val="000000"/>
          <w:sz w:val="28"/>
        </w:rPr>
        <w:t>
      Субъектiнiң жарғылық капиталындағы дауыс беретiн акциялардың (үлестердiң) он пайыздан астамын сатып алатын жеке немесе заңды тұлға (немесе тұлғалар тобы) бұл туралы уәкiлеттi органды алдын-ала хабардар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Нұсқаулықта қолданылатын ұғымдар мен терминдер:
</w:t>
      </w:r>
      <w:r>
        <w:br/>
      </w:r>
      <w:r>
        <w:rPr>
          <w:rFonts w:ascii="Times New Roman"/>
          <w:b w:val="false"/>
          <w:i w:val="false"/>
          <w:color w:val="000000"/>
          <w:sz w:val="28"/>
        </w:rPr>
        <w:t>
      1) Субъектiнiң мүлкi - заттар, ақша, оның iшiнде шет ел валютасы, бағалы қағаздар, жұмыстар, қызметтер, шығармашылық зияткерлiк қызметтiң ақиқатты нәтижелерi, фирмалық атаулар, тауар белгiлерi, бұйымдарды дараландырудың өзге құралдары, мүлiктiк құқықтар мен Субъектiнің басқа мүлкi;
</w:t>
      </w:r>
      <w:r>
        <w:br/>
      </w:r>
      <w:r>
        <w:rPr>
          <w:rFonts w:ascii="Times New Roman"/>
          <w:b w:val="false"/>
          <w:i w:val="false"/>
          <w:color w:val="000000"/>
          <w:sz w:val="28"/>
        </w:rPr>
        <w:t>
      2) құзыреттi орган - тиiстi саладағы Субъектiнiң қызметiн жүзеге асыруға уәкiлеттi мемлекеттiк орган; коммуналдық меншiктегi не су шаруашылығы және (немесе) канализациялық жүйелер қызметтерiн көрсететiн Субъектi үшiн - жергiлiктi атқарушы органдар;
</w:t>
      </w:r>
      <w:r>
        <w:br/>
      </w:r>
      <w:r>
        <w:rPr>
          <w:rFonts w:ascii="Times New Roman"/>
          <w:b w:val="false"/>
          <w:i w:val="false"/>
          <w:color w:val="000000"/>
          <w:sz w:val="28"/>
        </w:rPr>
        <w:t>
      3) Субъектiнiң бiртектес мүлкi - Субъектiнiң бiрдей болып табылмайтын, ұқсас сипаты бар және бiрдей құраластардан тұратын, сол бiр функцияны орындауға және бiрiн бiрi алмастыруға мүмкiндiк беретiн мүлкi;
</w:t>
      </w:r>
      <w:r>
        <w:br/>
      </w:r>
      <w:r>
        <w:rPr>
          <w:rFonts w:ascii="Times New Roman"/>
          <w:b w:val="false"/>
          <w:i w:val="false"/>
          <w:color w:val="000000"/>
          <w:sz w:val="28"/>
        </w:rPr>
        <w:t>
      4) Субъектiнiң мүлiктерiн иелiктен айыру - меншiк құқықтарының өтуi, яғни Субъектiнiң мүлкiн иелену, пайдалану және билiк ету құқықтарын басқа тұлғаға беру;
</w:t>
      </w:r>
      <w:r>
        <w:br/>
      </w:r>
      <w:r>
        <w:rPr>
          <w:rFonts w:ascii="Times New Roman"/>
          <w:b w:val="false"/>
          <w:i w:val="false"/>
          <w:color w:val="000000"/>
          <w:sz w:val="28"/>
        </w:rPr>
        <w:t>
      5) Субъектiнiң негiзгi құралдары - бiр жылдан астам мерзiммен қызмет ететiн материалдық активтер;
</w:t>
      </w:r>
      <w:r>
        <w:br/>
      </w:r>
      <w:r>
        <w:rPr>
          <w:rFonts w:ascii="Times New Roman"/>
          <w:b w:val="false"/>
          <w:i w:val="false"/>
          <w:color w:val="000000"/>
          <w:sz w:val="28"/>
        </w:rPr>
        <w:t>
      6) Субъектiнiң мүлкiмен мәмiле жасау - Субъектiнiң мүлкiне құқықтар мен мiндеттер белгiлеуге, өзгертуге немесе тоқтатуға бағытталған әрекеттер;
</w:t>
      </w:r>
      <w:r>
        <w:br/>
      </w:r>
      <w:r>
        <w:rPr>
          <w:rFonts w:ascii="Times New Roman"/>
          <w:b w:val="false"/>
          <w:i w:val="false"/>
          <w:color w:val="000000"/>
          <w:sz w:val="28"/>
        </w:rPr>
        <w:t>
      7) акцияларды (үлестердi) сатып алу жөнiндегi мәмiлелер - Субъектiнiң акцияларға (үлестерге) иелену, пайдалану және билiк ету құқықтарын сатып алуға бағытталған әрекеттерi;
</w:t>
      </w:r>
      <w:r>
        <w:br/>
      </w:r>
      <w:r>
        <w:rPr>
          <w:rFonts w:ascii="Times New Roman"/>
          <w:b w:val="false"/>
          <w:i w:val="false"/>
          <w:color w:val="000000"/>
          <w:sz w:val="28"/>
        </w:rPr>
        <w:t>
      8) уәкiлеттi орган - табиғи монополия саласындағы қызметтi бақылау мен реттеудi жүзеге асыратын мемлекеттiк орган (оның аумақтық органдары);
</w:t>
      </w:r>
      <w:r>
        <w:br/>
      </w:r>
      <w:r>
        <w:rPr>
          <w:rFonts w:ascii="Times New Roman"/>
          <w:b w:val="false"/>
          <w:i w:val="false"/>
          <w:color w:val="000000"/>
          <w:sz w:val="28"/>
        </w:rPr>
        <w:t>
      9) өтiнiш - Субъектiнiң мәмiлелер жасауға келiсу туралы жазбаша түрдегi өтiнiшi.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Нұсқаулықтың күшi Субъектiлердiң Мемлекеттiк тiркелiмiне енгiзілген Субъектiлерге, сондай-ақ Субъектiнiң жарғылық капиталындағы дауыс беретiн акциялардың (үлестердiң) он пайыздан астамын сатып алатын жеке немесе заңды тұлғаларға (немесе тұлғалар топтарына)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Өтініштердi қараудың рәсiмдерi, мазмұны және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Мүлiктi иелiктен айыруды және онымен өзге мәмілелер жасауды келісу үшiн Субъект осы Нұсқаулықтың 1 және 2-қосымшасына сәйкес нысандарда әзiрленген өтiнiшпен уәкiлеттi органға жүгiнедi.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Өтiнiшпен бiрге уәкiлеттi органға берiлген құжаттар (ақпараттар) толық және дұрыс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Ұсынылған құжаттар түпнұсқада болуға немесе олардың көшiрмелерi болуға тиiс, соңғы жағдайда өтiнiшке қол қойған басшы олардың дұрыстығы мен толықтығын жазбаша түрде растауға тиiс.
</w:t>
      </w:r>
      <w:r>
        <w:br/>
      </w:r>
      <w:r>
        <w:rPr>
          <w:rFonts w:ascii="Times New Roman"/>
          <w:b w:val="false"/>
          <w:i w:val="false"/>
          <w:color w:val="000000"/>
          <w:sz w:val="28"/>
        </w:rPr>
        <w:t>
      Ұсынылған барлық материалдарға басшы, ал қаржылық құжаттарға - бас бухгалтер қол қоюға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Уәкiлеттi орган, егер:
</w:t>
      </w:r>
      <w:r>
        <w:br/>
      </w:r>
      <w:r>
        <w:rPr>
          <w:rFonts w:ascii="Times New Roman"/>
          <w:b w:val="false"/>
          <w:i w:val="false"/>
          <w:color w:val="000000"/>
          <w:sz w:val="28"/>
        </w:rPr>
        <w:t>
      1) оның қанағаттануы Субъектiнiң қызметiн тұтынушылардың құқықтары мен заңды мүдделерiне нұқсан келтiруге, тұтынушылармен жасалған шарттарды бұзуға алып келуi мүмкiн болған;
</w:t>
      </w:r>
      <w:r>
        <w:br/>
      </w:r>
      <w:r>
        <w:rPr>
          <w:rFonts w:ascii="Times New Roman"/>
          <w:b w:val="false"/>
          <w:i w:val="false"/>
          <w:color w:val="000000"/>
          <w:sz w:val="28"/>
        </w:rPr>
        <w:t>
      2) өтiнiш иесі барлық қажеттi құжаттар мен ақпаратты ұсынбаған;
</w:t>
      </w:r>
      <w:r>
        <w:br/>
      </w:r>
      <w:r>
        <w:rPr>
          <w:rFonts w:ascii="Times New Roman"/>
          <w:b w:val="false"/>
          <w:i w:val="false"/>
          <w:color w:val="000000"/>
          <w:sz w:val="28"/>
        </w:rPr>
        <w:t>
      3) ұсынылған құжаттар мен ақпараттар дұрыс болып табылмаған;
</w:t>
      </w:r>
      <w:r>
        <w:br/>
      </w:r>
      <w:r>
        <w:rPr>
          <w:rFonts w:ascii="Times New Roman"/>
          <w:b w:val="false"/>
          <w:i w:val="false"/>
          <w:color w:val="000000"/>
          <w:sz w:val="28"/>
        </w:rPr>
        <w:t>
      4) оның қанағаттануы:
</w:t>
      </w:r>
      <w:r>
        <w:br/>
      </w:r>
      <w:r>
        <w:rPr>
          <w:rFonts w:ascii="Times New Roman"/>
          <w:b w:val="false"/>
          <w:i w:val="false"/>
          <w:color w:val="000000"/>
          <w:sz w:val="28"/>
        </w:rPr>
        <w:t>
      Субъектiнiң қызметтерiне тарифтердi (бағаларды, алымдар ставкаларын) арттыруға;
</w:t>
      </w:r>
      <w:r>
        <w:br/>
      </w:r>
      <w:r>
        <w:rPr>
          <w:rFonts w:ascii="Times New Roman"/>
          <w:b w:val="false"/>
          <w:i w:val="false"/>
          <w:color w:val="000000"/>
          <w:sz w:val="28"/>
        </w:rPr>
        <w:t>
      қоршаған ортаға терiс әсер етуге;
</w:t>
      </w:r>
      <w:r>
        <w:br/>
      </w:r>
      <w:r>
        <w:rPr>
          <w:rFonts w:ascii="Times New Roman"/>
          <w:b w:val="false"/>
          <w:i w:val="false"/>
          <w:color w:val="000000"/>
          <w:sz w:val="28"/>
        </w:rPr>
        <w:t>
      үздiксiз байланыстағы технологиялық жүйенi бұзуға;
</w:t>
      </w:r>
      <w:r>
        <w:br/>
      </w:r>
      <w:r>
        <w:rPr>
          <w:rFonts w:ascii="Times New Roman"/>
          <w:b w:val="false"/>
          <w:i w:val="false"/>
          <w:color w:val="000000"/>
          <w:sz w:val="28"/>
        </w:rPr>
        <w:t>
      ұсынылатын қызметтердiң (өндiрiлетiн тауарлардың, жұмыстардың) көлемдерiн үзуге не едәуiр төмендетуге алып келген жағдайларда өтiнiштi қабылдамауға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Уәкiлеттi органның осы өтiнiштi және қажеттi барлық құжаттар мен ақпараттарды немесе Субъект үшiн жоғарыда көрсетiлген құжаттар мен ақпараттарды алудың мүмкiн еместiгiн түсiндiретiн себептер туралы мәлiметтердi алған күнi өтiнiш берiлген күн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Уәкiлеттi орган өтiнiштi алған күннен бастап отыз күн мерзiмде оны қарайды және өтiнiш иесiн қабылданған шешiм туралы жазбаша нысанда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шешiм қабылдау үшiн қосымша ақпарат қажет болған жағдайда, уәкiлеттi орган оны Субъектiден сұратуға және мұндай сұрау салу өтiнiштi алған күннен бастап он бес күннен кешiктiрмей өтiнiш иесiне өтiнiштi қарау мерзiмiн ұзарту туралы хабарламамен бiрге жiберiлген жағдайда, өтiнiштi қарау мерзiмiн отыз күнге ұзартуға құқылы.
</w:t>
      </w:r>
      <w:r>
        <w:br/>
      </w:r>
      <w:r>
        <w:rPr>
          <w:rFonts w:ascii="Times New Roman"/>
          <w:b w:val="false"/>
          <w:i w:val="false"/>
          <w:color w:val="000000"/>
          <w:sz w:val="28"/>
        </w:rPr>
        <w:t>
      Уәкiлеттi органның талабы бойынша құжаттар мен ақпараттарды мерзiмiнде ұсынбау өтiнiштi қабылдамау үшiн негiзi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Субъект өтiнiш берген кезде ұсынылған құжаттар мен ақпараттарға қосымша уәкiлеттi органға Субъектiнiң пiкiрi бойынша шешiм қабылдау үшiн маңызды болып табылатын кез келген ақпаратты өздiгiнен жiберуге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Коммерциялық құпияны құрайтын құжаттар мен ақпараттарды Субъект мiндеттi түрде "коммерциялық құпия" деген белгiмен ұсынады және жеке мұқабамен жiберiлуi мүмкiн, бiрақ сонымен бiрге өтiнiштердi қарауға арналған құжаттар мен ақпараттар пакетiне мiндеттi түрде енгiзiлуге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Құжаттар мен ақпараттардың құрамындағы коммерциялық құпия уәкiлеттi органға оларды ұсынудан бас тартудың негiзi бола алмайды, сонымен бiрге Субъект және өзге де мүдделi тараптар уәкiлеттi органға құжаттар мен ақпараттар ұсынған кезде коммерциялық құпияны құрайтын мәлiметтердiң тiзбесiн айқындайтын, коммерциялық құпияны құрайтын мәлiметтердiң толық тiзбесiн iшкi актiнiң көшiрмесiн қоса көрсетуге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Құжаттардың және (немесе) ақпараттардың Қазақстан Республикасынан тыс аумақта болуы оны уәкiлеттi органға ұсынудан бас тарту үшiн негiз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Өтiнiште, құжаттар мен ақпараттарда қамтылған және шешiм қабылдау үшiн маңызы бар фактiлердiң өзгерiсiн Субъект уәкiлеттi органның назарына жазбаша түрде дереу жеткiзедi. Мұндай жағдайларда уәкiлеттi орган өзгерiстер туралы құжаттар мен ақпараттарды алған күн өтiнiштi алған күн деп есептеледi. Уәкiлеттi органға болған өзгерiстер туралы хабарламау монополияға қарсы заңнаманы бұзғандық болып табылады және заңнамаға сәйкес жауапкершiлiкке алып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Субъект уәкiлеттi органға өтiнiштi Субъектiлердiң Мемлекеттiк тiркелiмiнде ол орналасқан орын бойынша бередi.
</w:t>
      </w:r>
      <w:r>
        <w:br/>
      </w:r>
      <w:r>
        <w:rPr>
          <w:rFonts w:ascii="Times New Roman"/>
          <w:b w:val="false"/>
          <w:i w:val="false"/>
          <w:color w:val="000000"/>
          <w:sz w:val="28"/>
        </w:rPr>
        <w:t>
      19. Субъектiнiң мүлкiн иелiктен айыруды және онымен өзге мәмiлелер жасауды келiсу мәмiлелер жасалғанға дейiн жүргiзiлуге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 Өтінiштi қанағаттандырудан бас тартуда Субъект жоғары тұрған уәкiлеттi органға немесе қолданыстағы заңнамада көзделген тәртiппен шағым жасауы мүмкiн.
</w:t>
      </w:r>
      <w:r>
        <w:br/>
      </w:r>
      <w:r>
        <w:rPr>
          <w:rFonts w:ascii="Times New Roman"/>
          <w:b w:val="false"/>
          <w:i w:val="false"/>
          <w:color w:val="000000"/>
          <w:sz w:val="28"/>
        </w:rPr>
        <w:t>
      21. Субъектiнiң уәкiлеттi органның келiсiмiнсiз жасаған мәмiлелерi немесе әрекеттерi қолданыстағы заңнамаларға сәйкес жарамсыз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Субъектiнiң негiзгi құралдарына жататын, Субъектiнiң мүлкiн иелiктен айыруды және онымен өзге мәмiлелер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жасауды келiсу туралы өтiнiш берудiң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Субъектiнiң негiзгi құралдарына жататын мүлкiн иелiктен айыру және онымен өзге мәмiлелер жасау:
</w:t>
      </w:r>
      <w:r>
        <w:br/>
      </w:r>
      <w:r>
        <w:rPr>
          <w:rFonts w:ascii="Times New Roman"/>
          <w:b w:val="false"/>
          <w:i w:val="false"/>
          <w:color w:val="000000"/>
          <w:sz w:val="28"/>
        </w:rPr>
        <w:t>
      1) Субъектiнiң бастамасы бойынша;
</w:t>
      </w:r>
      <w:r>
        <w:br/>
      </w:r>
      <w:r>
        <w:rPr>
          <w:rFonts w:ascii="Times New Roman"/>
          <w:b w:val="false"/>
          <w:i w:val="false"/>
          <w:color w:val="000000"/>
          <w:sz w:val="28"/>
        </w:rPr>
        <w:t>
      2)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14-бабы 1-тармағының 6) тармақшасына сәйкес уәкiлеттi органның бастамасы бойынша;
</w:t>
      </w:r>
      <w:r>
        <w:br/>
      </w:r>
      <w:r>
        <w:rPr>
          <w:rFonts w:ascii="Times New Roman"/>
          <w:b w:val="false"/>
          <w:i w:val="false"/>
          <w:color w:val="000000"/>
          <w:sz w:val="28"/>
        </w:rPr>
        <w:t>
      2) акцияларының (үлестерiнiң) бақылау пакеттерi мемлекетке тиесілi мемлекеттiк кәсiпорындар мен акционерлiк қоғамдарға қатысты мемлекеттiк мүлiктi басқаруға уәкiлеттi мемлекеттiк органның бастамасы бойынша;
</w:t>
      </w:r>
      <w:r>
        <w:br/>
      </w:r>
      <w:r>
        <w:rPr>
          <w:rFonts w:ascii="Times New Roman"/>
          <w:b w:val="false"/>
          <w:i w:val="false"/>
          <w:color w:val="000000"/>
          <w:sz w:val="28"/>
        </w:rPr>
        <w:t>
      3) соттың шешiмi бойынша;
</w:t>
      </w:r>
      <w:r>
        <w:br/>
      </w:r>
      <w:r>
        <w:rPr>
          <w:rFonts w:ascii="Times New Roman"/>
          <w:b w:val="false"/>
          <w:i w:val="false"/>
          <w:color w:val="000000"/>
          <w:sz w:val="28"/>
        </w:rPr>
        <w:t>
      4) құзыреттi органның бастамасы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Банкроттық, оңалту, сауықтыру рәсiмдерi кезiнде Субъектiнiң мүлiктерiн иелiктен айыру уәкiлеттi органның қатысуымен жүргiзіледi.
</w:t>
      </w:r>
      <w:r>
        <w:br/>
      </w:r>
      <w:r>
        <w:rPr>
          <w:rFonts w:ascii="Times New Roman"/>
          <w:b w:val="false"/>
          <w:i w:val="false"/>
          <w:color w:val="000000"/>
          <w:sz w:val="28"/>
        </w:rPr>
        <w:t>
      24. Негiзгi құралдарға жататын мүлiктi иелiктен айыруды және онымен өзге мәмiлелер жасауды келiсу үшiн, Субъект осы Нұсқаулықтың 1-қосымшасына сай нысан бойынша әзiрленген өтiнiш бередi, оған мынадай құжаттар (ақпараттар):
</w:t>
      </w:r>
      <w:r>
        <w:br/>
      </w:r>
      <w:r>
        <w:rPr>
          <w:rFonts w:ascii="Times New Roman"/>
          <w:b w:val="false"/>
          <w:i w:val="false"/>
          <w:color w:val="000000"/>
          <w:sz w:val="28"/>
        </w:rPr>
        <w:t>
      1) осы мәмiлеге қатысты шарттың жобасы;
</w:t>
      </w:r>
      <w:r>
        <w:br/>
      </w:r>
      <w:r>
        <w:rPr>
          <w:rFonts w:ascii="Times New Roman"/>
          <w:b w:val="false"/>
          <w:i w:val="false"/>
          <w:color w:val="000000"/>
          <w:sz w:val="28"/>
        </w:rPr>
        <w:t>
      2) мәміленiң мәнi болып табылатын мүлiкке құқық белгiлейтiн құжаттар (меншiк иесiнiң шешiмi немесе негiзгi өндiрiстiк құралдарды меншiкке немесе пайдалануға алу туралы шарттың көшiрмесi);
</w:t>
      </w:r>
      <w:r>
        <w:br/>
      </w:r>
      <w:r>
        <w:rPr>
          <w:rFonts w:ascii="Times New Roman"/>
          <w:b w:val="false"/>
          <w:i w:val="false"/>
          <w:color w:val="000000"/>
          <w:sz w:val="28"/>
        </w:rPr>
        <w:t>
      3) мәмiле жасалған жағдайда оның салдарлары туралы құзыреттi органның қорытындысы;
</w:t>
      </w:r>
      <w:r>
        <w:br/>
      </w:r>
      <w:r>
        <w:rPr>
          <w:rFonts w:ascii="Times New Roman"/>
          <w:b w:val="false"/>
          <w:i w:val="false"/>
          <w:color w:val="000000"/>
          <w:sz w:val="28"/>
        </w:rPr>
        <w:t>
      4) жасалған мәмiленiң қоршаған ортаға әсерi туралы қоршаған ортаны қорғау саласындағы құзыреттi органның қорытындысы;
</w:t>
      </w:r>
      <w:r>
        <w:br/>
      </w:r>
      <w:r>
        <w:rPr>
          <w:rFonts w:ascii="Times New Roman"/>
          <w:b w:val="false"/>
          <w:i w:val="false"/>
          <w:color w:val="000000"/>
          <w:sz w:val="28"/>
        </w:rPr>
        <w:t>
      5) мүлiктi бағалау актiсi қоса 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25. Егер иелiктен айырылған мүлiк не қаржылық жылға арналған құндық көрсеткiште өзге мәмiлелер жасауға қатысты жағдайларда, Субъект уәкiлеттi органның келiсiмiнсiз өзiнiң негiзгi құралдарына қатысты мүлiктi иелiктен айырады немесе онымен өзге мәмiлелер жасайды:
</w:t>
      </w:r>
      <w:r>
        <w:br/>
      </w:r>
      <w:r>
        <w:rPr>
          <w:rFonts w:ascii="Times New Roman"/>
          <w:b w:val="false"/>
          <w:i w:val="false"/>
          <w:color w:val="000000"/>
          <w:sz w:val="28"/>
        </w:rPr>
        <w:t>
      1) мәмiленi келiсу 1 млн. теңгеге жүргiзiлген тоқсанның басындағы жағдай бойынша активтердiң баланстық құнын арттырмау жағдайында, активтердiң баланстық құнының 5%-нан аспайды;
</w:t>
      </w:r>
      <w:r>
        <w:br/>
      </w:r>
      <w:r>
        <w:rPr>
          <w:rFonts w:ascii="Times New Roman"/>
          <w:b w:val="false"/>
          <w:i w:val="false"/>
          <w:color w:val="000000"/>
          <w:sz w:val="28"/>
        </w:rPr>
        <w:t>
      2) мәмiленi келiсу 5 млн. теңгеге жүргiзiлген тоқсанның басындағы жағдай бойынша активтердiң баланстық құнын арттырмау жағдайында, активтердiң баланстық құнының 4,5%-нан аспайды;
</w:t>
      </w:r>
      <w:r>
        <w:br/>
      </w:r>
      <w:r>
        <w:rPr>
          <w:rFonts w:ascii="Times New Roman"/>
          <w:b w:val="false"/>
          <w:i w:val="false"/>
          <w:color w:val="000000"/>
          <w:sz w:val="28"/>
        </w:rPr>
        <w:t>
      3) мәмiленi келiсу 10 млн. теңгеге жүргiзiлген тоқсанның басындағы жағдай бойынша активтердiң баланстық құнын арттырмау жағдайында, активтердiң баланстық құнының 4%-нан аспайды;
</w:t>
      </w:r>
      <w:r>
        <w:br/>
      </w:r>
      <w:r>
        <w:rPr>
          <w:rFonts w:ascii="Times New Roman"/>
          <w:b w:val="false"/>
          <w:i w:val="false"/>
          <w:color w:val="000000"/>
          <w:sz w:val="28"/>
        </w:rPr>
        <w:t>
      4) мәмiленi келiсу 50 млн. теңгеге жүргiзiлген тоқсанның басындағы жағдай бойынша активтердiң баланстық құнын арттырмау жағдайында, активтердiң баланстық құнының 3,5%-нан аспайды;
</w:t>
      </w:r>
      <w:r>
        <w:br/>
      </w:r>
      <w:r>
        <w:rPr>
          <w:rFonts w:ascii="Times New Roman"/>
          <w:b w:val="false"/>
          <w:i w:val="false"/>
          <w:color w:val="000000"/>
          <w:sz w:val="28"/>
        </w:rPr>
        <w:t>
      5) мәмiленi келiсу 100 млн. теңгеге жүргiзiлген тоқсанның басындағы жағдай бойынша активтердiң баланстық құнын арттырмау жағдайында, активтердiң баланстық құнының 3%-нан аспайды;
</w:t>
      </w:r>
      <w:r>
        <w:br/>
      </w:r>
      <w:r>
        <w:rPr>
          <w:rFonts w:ascii="Times New Roman"/>
          <w:b w:val="false"/>
          <w:i w:val="false"/>
          <w:color w:val="000000"/>
          <w:sz w:val="28"/>
        </w:rPr>
        <w:t>
      6) мәмiленi келiсу 500 млн. теңгеге жүргiзiлген тоқсанның басындағы жағдай бойынша активтердiң баланстық құнын арттырмау жағдайында, активтердiң баланстық құнының 2,5%-нан аспайды;
</w:t>
      </w:r>
      <w:r>
        <w:br/>
      </w:r>
      <w:r>
        <w:rPr>
          <w:rFonts w:ascii="Times New Roman"/>
          <w:b w:val="false"/>
          <w:i w:val="false"/>
          <w:color w:val="000000"/>
          <w:sz w:val="28"/>
        </w:rPr>
        <w:t>
      7) мәмiленi келiсу 1 млрд. теңгеге жүргiзiлген тоқсанның басындағы жағдай бойынша активтердiң баланстық құнын арттырмау жағдайында, активтердiң баланстық құнының 2%-нан аспайды;
</w:t>
      </w:r>
      <w:r>
        <w:br/>
      </w:r>
      <w:r>
        <w:rPr>
          <w:rFonts w:ascii="Times New Roman"/>
          <w:b w:val="false"/>
          <w:i w:val="false"/>
          <w:color w:val="000000"/>
          <w:sz w:val="28"/>
        </w:rPr>
        <w:t>
      8) мәмiленi келiсу 5 млрд. теңгеге жүргiзiлген тоқсанның басындағы жағдай бойынша активтердiң баланстық құнын арттырмау жағдайында, активтердiң баланстық құнының 1,5 %-нан аспайды;
</w:t>
      </w:r>
      <w:r>
        <w:br/>
      </w:r>
      <w:r>
        <w:rPr>
          <w:rFonts w:ascii="Times New Roman"/>
          <w:b w:val="false"/>
          <w:i w:val="false"/>
          <w:color w:val="000000"/>
          <w:sz w:val="28"/>
        </w:rPr>
        <w:t>
      9) мәмiленi 10 млрд. теңгеге келiсу жүргiзiлген тоқсанның басындағы жағдай бойынша активтердiң баланстық құнын арттырмау жағдайында, активтердiң баланстық құнының 1%-нан аспайды;
</w:t>
      </w:r>
      <w:r>
        <w:br/>
      </w:r>
      <w:r>
        <w:rPr>
          <w:rFonts w:ascii="Times New Roman"/>
          <w:b w:val="false"/>
          <w:i w:val="false"/>
          <w:color w:val="000000"/>
          <w:sz w:val="28"/>
        </w:rPr>
        <w:t>
      10) мәмiленi келiсу 100 млрд. теңгеге жүргiзiлген тоқсанның басындағы жағдай бойынша активтердiң баланстық құнын арттырмау жағдайында, активтердiң баланстық құнының 0,5 %-нан аспайды.
</w:t>
      </w:r>
      <w:r>
        <w:br/>
      </w:r>
      <w:r>
        <w:rPr>
          <w:rFonts w:ascii="Times New Roman"/>
          <w:b w:val="false"/>
          <w:i w:val="false"/>
          <w:color w:val="000000"/>
          <w:sz w:val="28"/>
        </w:rPr>
        <w:t>
      Сонымен бiрге, Субъект уәкiлеттi органды жасалған мәмiле туралы хабардар етуге (хабарлама беруге), мұндай ақпаратқа (хабарламаға) жасалған шарттың көшiрмесiн қоса беруге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26. Субъектiнiң негiзгi құралдарына жататын бiртектес мүлiктi қаржылық жыл iшiнде оларды иелiктен айыруды немесе онымен өзге мәмiлелер жасауды жүзеге асыру мақсатында, олардың ең болмаса бiреуiнiң мөлшерi осы Нұсқаулықтың 25-тармағында белгiленгеннен кем бөлiгiнде бөлшектеуге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Субъектiлерге тасымалданатын немесе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(жұмыстарды, қызметтердi) өзiнiң тұтынуы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емес оның сатып алуын келiсу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өтiнiш берудiң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Субъектілерге тасымалданатын немесе берiлетiн тауарларды (жұмыстарды, қызметтердi) өзiнiң тұтынуы үшiн емес оның сатып алуы жөнiндегi мәмiлелерге келiсу үшiн Субъект өтiнiш бередi, оған мынадай құжаттар (ақпараттар):
</w:t>
      </w:r>
      <w:r>
        <w:br/>
      </w:r>
      <w:r>
        <w:rPr>
          <w:rFonts w:ascii="Times New Roman"/>
          <w:b w:val="false"/>
          <w:i w:val="false"/>
          <w:color w:val="000000"/>
          <w:sz w:val="28"/>
        </w:rPr>
        <w:t>
      1) осы мәмілеге қатысты шарттың жобасы;
</w:t>
      </w:r>
      <w:r>
        <w:br/>
      </w:r>
      <w:r>
        <w:rPr>
          <w:rFonts w:ascii="Times New Roman"/>
          <w:b w:val="false"/>
          <w:i w:val="false"/>
          <w:color w:val="000000"/>
          <w:sz w:val="28"/>
        </w:rPr>
        <w:t>
      2) мәмiленiң мәнi болып табылатын, Субъект тасымалдайтын немесе беретiн тауарларды (жұмыстарды, қызметтердi) сатып алу қажеттiгiнiң негiздемесi;
</w:t>
      </w:r>
      <w:r>
        <w:br/>
      </w:r>
      <w:r>
        <w:rPr>
          <w:rFonts w:ascii="Times New Roman"/>
          <w:b w:val="false"/>
          <w:i w:val="false"/>
          <w:color w:val="000000"/>
          <w:sz w:val="28"/>
        </w:rPr>
        <w:t>
      3) мәмiле жасалған жағдайда оның салдарлары туралы құзыреттi органның қорытындысы;
</w:t>
      </w:r>
      <w:r>
        <w:br/>
      </w:r>
      <w:r>
        <w:rPr>
          <w:rFonts w:ascii="Times New Roman"/>
          <w:b w:val="false"/>
          <w:i w:val="false"/>
          <w:color w:val="000000"/>
          <w:sz w:val="28"/>
        </w:rPr>
        <w:t>
      4) жасалған мәмiленiң қоршаған ортаға әсерi туралы құзыреттi органның қорытындысы;
</w:t>
      </w:r>
      <w:r>
        <w:br/>
      </w:r>
      <w:r>
        <w:rPr>
          <w:rFonts w:ascii="Times New Roman"/>
          <w:b w:val="false"/>
          <w:i w:val="false"/>
          <w:color w:val="000000"/>
          <w:sz w:val="28"/>
        </w:rPr>
        <w:t>
      5) мәмiленiң мәнi болып табылатын, Субъект тасымалдайтын немесе беретiн тауарлар (жұмыстар, қызметтер) бағасының негiздемесi қоса 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Субъектiнiң акцияларды (үлестердi) сатып алу жөнiнде мәмiлелер жасауды, сондай-ақ "Табиғи монополиялар туралы" Қазақстан Республикасының Заңымен оған рұқсат етiлген қызметтi жүзеге асыратын коммерциялық ұйымдарға оның қатысуының өзге нысандарын келiсу туралы өтiнiш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берудiң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Субъектiнiң акцияларды (үлестердi) сатып алуы жөнiнде мәмiлелер жасауды, сондай-ақ "Табиғи монополиялар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оған рұқсат етілген қызметтi жүзеге асыратын коммерциялық ұйымдарға оның қатысуының өзге нысандарын келiсу үшiн Субъект осы Нұсқаулықтың 2-қосымшасына сәйкес өтiнiш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Дауыс құқығы бар акцияларды (үлестердi) сатып алу бойынша (өтiнiш берген кезде):
</w:t>
      </w:r>
      <w:r>
        <w:br/>
      </w:r>
      <w:r>
        <w:rPr>
          <w:rFonts w:ascii="Times New Roman"/>
          <w:b w:val="false"/>
          <w:i w:val="false"/>
          <w:color w:val="000000"/>
          <w:sz w:val="28"/>
        </w:rPr>
        <w:t>
      1) заңды тұлғаның жарғылық капиталындағы дауыс құқығы бар акциялардың (үлестердiң) жалпы санының проценттiк үлесiн;
</w:t>
      </w:r>
      <w:r>
        <w:br/>
      </w:r>
      <w:r>
        <w:rPr>
          <w:rFonts w:ascii="Times New Roman"/>
          <w:b w:val="false"/>
          <w:i w:val="false"/>
          <w:color w:val="000000"/>
          <w:sz w:val="28"/>
        </w:rPr>
        <w:t>
      2) акциясы (үлесi) сатып алынатын заңды тұлғаның жарғылық капиталының проценттiк үлесiн;
</w:t>
      </w:r>
      <w:r>
        <w:br/>
      </w:r>
      <w:r>
        <w:rPr>
          <w:rFonts w:ascii="Times New Roman"/>
          <w:b w:val="false"/>
          <w:i w:val="false"/>
          <w:color w:val="000000"/>
          <w:sz w:val="28"/>
        </w:rPr>
        <w:t>
      3) сатып алынатын акцияның (үлестiң) дауыс құқығы бар, (ақпарат сатып алынатын акциялардың әрбiр үлгiсi бойынша жеке берiледi) дауысқа қойылатын мәселелердiң тiзбесiн;
</w:t>
      </w:r>
      <w:r>
        <w:br/>
      </w:r>
      <w:r>
        <w:rPr>
          <w:rFonts w:ascii="Times New Roman"/>
          <w:b w:val="false"/>
          <w:i w:val="false"/>
          <w:color w:val="000000"/>
          <w:sz w:val="28"/>
        </w:rPr>
        <w:t>
      4) директорлар кеңес (байқаушы кеңес) мүшелерiнiң, Субъект сайлай алатын, оларды сатып алғаннан кейiн акцияларда (үлестерде, пайларда) iске асырылатын дауыстарды иелене отырып, осы органдардың сандық құрамына проценттiк арасалмақтағы заңды тұлғаның атқарушы органының санын көрсетуi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30. Егер Субъект дауыс құқығы жоқ акцияны (үлестi) бiр мезгiлде сатып алса:
</w:t>
      </w:r>
      <w:r>
        <w:br/>
      </w:r>
      <w:r>
        <w:rPr>
          <w:rFonts w:ascii="Times New Roman"/>
          <w:b w:val="false"/>
          <w:i w:val="false"/>
          <w:color w:val="000000"/>
          <w:sz w:val="28"/>
        </w:rPr>
        <w:t>
      1) заңды тұлғаның жарғылық капиталындағы дауыс құқығы жоқ акциялардың (үлестердiң) жалпы санының проценттiк үлесiн және акциясы (үлесi) сатып алынатын заңды тұлғаның жарғылық капиталындағы проценттік үлесiн;
</w:t>
      </w:r>
      <w:r>
        <w:br/>
      </w:r>
      <w:r>
        <w:rPr>
          <w:rFonts w:ascii="Times New Roman"/>
          <w:b w:val="false"/>
          <w:i w:val="false"/>
          <w:color w:val="000000"/>
          <w:sz w:val="28"/>
        </w:rPr>
        <w:t>
      2) акциясы (үлесі) сатып алынатын заңды тұлғаның жарғылық капиталындағы дауыс құқығы жоқ сатып алынатын барлық акциялардың (үлестердiң) құнын;
</w:t>
      </w:r>
      <w:r>
        <w:br/>
      </w:r>
      <w:r>
        <w:rPr>
          <w:rFonts w:ascii="Times New Roman"/>
          <w:b w:val="false"/>
          <w:i w:val="false"/>
          <w:color w:val="000000"/>
          <w:sz w:val="28"/>
        </w:rPr>
        <w:t>
      3) дауыс беретiн акцияда (үлесте) дауыс құқығы жоқ акциялардың (үлестердің) айырбастау мүмкiндiгiн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"Табиғи монополиялар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Субъектiге рұқсат етiлген қызметтi жүзеге асыратын, коммерциялық ұйымдарға оның қатысуының өзге нысандары бойынша:
</w:t>
      </w:r>
      <w:r>
        <w:br/>
      </w:r>
      <w:r>
        <w:rPr>
          <w:rFonts w:ascii="Times New Roman"/>
          <w:b w:val="false"/>
          <w:i w:val="false"/>
          <w:color w:val="000000"/>
          <w:sz w:val="28"/>
        </w:rPr>
        <w:t>
      1) "Табиғи монополиялар туралы" Қазақстан Республикасының Заңымен Субъектiге рұқсат етілген қызметтi жүзеге асыратын (Субъект қатысатын) коммерциялық ұйымның басқару органының атауын;
</w:t>
      </w:r>
      <w:r>
        <w:br/>
      </w:r>
      <w:r>
        <w:rPr>
          <w:rFonts w:ascii="Times New Roman"/>
          <w:b w:val="false"/>
          <w:i w:val="false"/>
          <w:color w:val="000000"/>
          <w:sz w:val="28"/>
        </w:rPr>
        <w:t>
      2) "Табиғи монополиялар туралы" Қазақстан Республикасының Заңымен Субъектiге рұқсат етiлген қызметтi жүзеге асыратын (Субъект қатысатын) коммерциялық ұйымның басқару органында Субъект орындайтын функциясын;
</w:t>
      </w:r>
      <w:r>
        <w:br/>
      </w:r>
      <w:r>
        <w:rPr>
          <w:rFonts w:ascii="Times New Roman"/>
          <w:b w:val="false"/>
          <w:i w:val="false"/>
          <w:color w:val="000000"/>
          <w:sz w:val="28"/>
        </w:rPr>
        <w:t>
      3) "Табиғи монополиялар туралы" Қазақстан Республикасының Заңымен Субъектiге рұқсат етiлген қызметтi жүзеге асыратын (Субъект қатысатын) коммерциялық ұйымның басқару органы қабылдаған шешiмдi айқындауға мүмкiндiк беретiн мәселелер жөнiндегi Субъектiнiң өкiлеттiгiн (құзыретiн) көрсету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Субъектілердiң мүлкiн иелiктен айыру және онымен өзге мәмiлелер жасау туралы уәкiлеттi органның келiсiмiн алған тұлға оған жоғары тұрған уәкiлеттi органға немесе Қазақстан Республикасының сот органдарына шағым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субъектiлерiнiң   
</w:t>
      </w:r>
      <w:r>
        <w:br/>
      </w:r>
      <w:r>
        <w:rPr>
          <w:rFonts w:ascii="Times New Roman"/>
          <w:b w:val="false"/>
          <w:i w:val="false"/>
          <w:color w:val="000000"/>
          <w:sz w:val="28"/>
        </w:rPr>
        <w:t>
мүлкiн иелiктен айыруды және     
</w:t>
      </w:r>
      <w:r>
        <w:br/>
      </w:r>
      <w:r>
        <w:rPr>
          <w:rFonts w:ascii="Times New Roman"/>
          <w:b w:val="false"/>
          <w:i w:val="false"/>
          <w:color w:val="000000"/>
          <w:sz w:val="28"/>
        </w:rPr>
        <w:t>
онымен өзге мәмiлелер жасауды    
</w:t>
      </w:r>
      <w:r>
        <w:br/>
      </w:r>
      <w:r>
        <w:rPr>
          <w:rFonts w:ascii="Times New Roman"/>
          <w:b w:val="false"/>
          <w:i w:val="false"/>
          <w:color w:val="000000"/>
          <w:sz w:val="28"/>
        </w:rPr>
        <w:t>
уәкiлеттi органмен келiсу жөнiндегi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(мәмiленiң мәнi)
</w:t>
      </w:r>
    </w:p>
    <w:p>
      <w:pPr>
        <w:spacing w:after="0"/>
        <w:ind w:left="0"/>
        <w:jc w:val="both"/>
      </w:pPr>
      <w:r>
        <w:rPr>
          <w:rFonts w:ascii="Times New Roman"/>
          <w:b w:val="false"/>
          <w:i w:val="false"/>
          <w:color w:val="000000"/>
          <w:sz w:val="28"/>
        </w:rPr>
        <w:t>
                ________________ келiсу туралы
</w:t>
      </w:r>
    </w:p>
    <w:p>
      <w:pPr>
        <w:spacing w:after="0"/>
        <w:ind w:left="0"/>
        <w:jc w:val="both"/>
      </w:pP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Негiздеме 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(экономикалық мақсатқа сай есептеудi көрсете отырып, мәмiле
</w:t>
      </w:r>
      <w:r>
        <w:br/>
      </w:r>
      <w:r>
        <w:rPr>
          <w:rFonts w:ascii="Times New Roman"/>
          <w:b w:val="false"/>
          <w:i w:val="false"/>
          <w:color w:val="000000"/>
          <w:sz w:val="28"/>
        </w:rPr>
        <w:t>
         жасаудың себептерi, мақсаттары мен мiндеттерi)
</w:t>
      </w:r>
    </w:p>
    <w:p>
      <w:pPr>
        <w:spacing w:after="0"/>
        <w:ind w:left="0"/>
        <w:jc w:val="both"/>
      </w:pPr>
      <w:r>
        <w:rPr>
          <w:rFonts w:ascii="Times New Roman"/>
          <w:b w:val="false"/>
          <w:i w:val="false"/>
          <w:color w:val="000000"/>
          <w:sz w:val="28"/>
        </w:rPr>
        <w:t>
      2. Мәмiленiң мәнi болып табылатын мүлiк туралы ақпарат, оның iшiнде Субъектiнiң барлық мүлiктерiнiң баланстық құнының барлығын, пайызда меншiкке, пайдалануға және/немесе иеленуге берiлген мүлiктерiнiң баланстық және қалдық құны 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3. Субъектiнiң меншiкке, пайдалануға және/немесе иеленуге берiлген мүлiктерiнiң құрамы мен мақсаты 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4. Мәмiле жасаудың Субъектiнiң қызметтерiне тарифтi (бағаны, алым ставкасын) көтеруге алып келмейтiнiн және оның қаржы-шаруашылық қызметiн нашарлатуға алып келмейтiнiн растайтын есеп 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5. Иелiктен айырылған немесе шаруашылықты берер алдындағы келер жыл үшiн пайдалануға және/немесе иеленуге берiлген мүлiктердi ұстау және пайдалануға беру жөнiндегi шығындар 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6. Қосымша:
</w:t>
      </w:r>
      <w:r>
        <w:br/>
      </w:r>
      <w:r>
        <w:rPr>
          <w:rFonts w:ascii="Times New Roman"/>
          <w:b w:val="false"/>
          <w:i w:val="false"/>
          <w:color w:val="000000"/>
          <w:sz w:val="28"/>
        </w:rPr>
        <w:t>
      (өтiнiшке қоса берiлген құжаттар (ақпараттар)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субъектiлерiнiң   
</w:t>
      </w:r>
      <w:r>
        <w:br/>
      </w:r>
      <w:r>
        <w:rPr>
          <w:rFonts w:ascii="Times New Roman"/>
          <w:b w:val="false"/>
          <w:i w:val="false"/>
          <w:color w:val="000000"/>
          <w:sz w:val="28"/>
        </w:rPr>
        <w:t>
мүлкiн иелiктен айыруды және     
</w:t>
      </w:r>
      <w:r>
        <w:br/>
      </w:r>
      <w:r>
        <w:rPr>
          <w:rFonts w:ascii="Times New Roman"/>
          <w:b w:val="false"/>
          <w:i w:val="false"/>
          <w:color w:val="000000"/>
          <w:sz w:val="28"/>
        </w:rPr>
        <w:t>
онымен өзге мәмiлелер жасауды    
</w:t>
      </w:r>
      <w:r>
        <w:br/>
      </w:r>
      <w:r>
        <w:rPr>
          <w:rFonts w:ascii="Times New Roman"/>
          <w:b w:val="false"/>
          <w:i w:val="false"/>
          <w:color w:val="000000"/>
          <w:sz w:val="28"/>
        </w:rPr>
        <w:t>
уәкiлеттi органмен келiсу жөнiндегi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Субъектiнiң акцияларды (үлестердi) сатып алуы жөнiнде мәмiлелер жасауды, сондай-ақ "Табиғи монополиялар туралы" Қазақстан Республикасының Заңымен оған рұқсат етiлген қызметтi жүзеге асыратын коммерциялық ұйымдарға оның қатысуының өзге нысандарын келiсу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Негiздеме 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(экономикалық мақсатқа сай есептеудi көрсете отырып, мәмiле
</w:t>
      </w:r>
      <w:r>
        <w:br/>
      </w:r>
      <w:r>
        <w:rPr>
          <w:rFonts w:ascii="Times New Roman"/>
          <w:b w:val="false"/>
          <w:i w:val="false"/>
          <w:color w:val="000000"/>
          <w:sz w:val="28"/>
        </w:rPr>
        <w:t>
           жасаудың себептерi, мақсаттары мен мiндеттерi)
</w:t>
      </w:r>
    </w:p>
    <w:p>
      <w:pPr>
        <w:spacing w:after="0"/>
        <w:ind w:left="0"/>
        <w:jc w:val="both"/>
      </w:pPr>
      <w:r>
        <w:rPr>
          <w:rFonts w:ascii="Times New Roman"/>
          <w:b w:val="false"/>
          <w:i w:val="false"/>
          <w:color w:val="000000"/>
          <w:sz w:val="28"/>
        </w:rPr>
        <w:t>
      2. Акциялар (үлестер), сондай-ақ "Табиғи монополиялар туралы" Қазақстан Республикасының 
</w:t>
      </w:r>
      <w:r>
        <w:rPr>
          <w:rFonts w:ascii="Times New Roman"/>
          <w:b w:val="false"/>
          <w:i w:val="false"/>
          <w:color w:val="000000"/>
          <w:sz w:val="28"/>
        </w:rPr>
        <w:t xml:space="preserve"> Заңымен </w:t>
      </w:r>
      <w:r>
        <w:rPr>
          <w:rFonts w:ascii="Times New Roman"/>
          <w:b w:val="false"/>
          <w:i w:val="false"/>
          <w:color w:val="000000"/>
          <w:sz w:val="28"/>
        </w:rPr>
        <w:t>
 Субъектiге рұқсат етiлген қызметтi жүзеге асыратын коммерциялық ұйымдарға оның қатысуының өзге нысандары туралы ақпарат 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3. Мәмiле жасаудың Субъектiнiң қызметтерiне тарифтi (бағаны, алым ставкасын) көтеруге алып келмейтiнiн және оның қаржы-шаруашылық қызметiн нашарлатуға алып келмейтiнiн растайтын есеп 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4. Жасалған мәмiле жөнiндегi шығындар 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5. Қосымша:
</w:t>
      </w:r>
      <w:r>
        <w:br/>
      </w:r>
      <w:r>
        <w:rPr>
          <w:rFonts w:ascii="Times New Roman"/>
          <w:b w:val="false"/>
          <w:i w:val="false"/>
          <w:color w:val="000000"/>
          <w:sz w:val="28"/>
        </w:rPr>
        <w:t>
      (өтiнiшке қоса берiлген құжаттар (ақпараттар))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Субъектiге тасымалданатын немесе берiлетiн (осы Нұсқаулықтың 27-тармағы) тауарларды (жұмыстарды, қызметтердi) өзiнiң тұтынуы үшiн емес сатып алуы жөнiндегi мәмiлелердi келiсу үшiн ол осы өтiнiштiң 2-тармағын көрсетпей-ақ өтiнiш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