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025a0" w14:textId="af025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Әділет министрлігінде N 1339 тіркелген Қазақстан Республикасының Бағалы қағаздар жөніндегі ұлттық комиссиясының "Зейнетақы 
активтерiн басқару жөнiндегі компанияларға Қазақстан Республикасының бағалы қағаздар рыногында брокерлiк және дилерлiк қызметтi жүзеге асыруға лицензиялар беру туралы" 2000 жылғы 15 қарашадағы N 90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2003 жылғы 21 сәуірдегі N 132 қаулысы. Қазақстан Республикасы Әділет министрлігінде 2003 жылғы 26 мамырда тіркелді. Тіркеу N 2311. Күші жойылды - ҚР Қаржы нарығын және қаржы ұйымдарын реттеу мен қадағалау жөніндегі агенттігі Басқармасының 2004 жылғы 27 желтоқсандағы N 373 (V043400) қаулысымен (Қолданысқа ену тәртібін қаулының 2-тармағынан қараңыз).</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Ұлттық Банкінің нормативтік құқықтық актілерін Қазақстан Республикасының заңдарына сәйкес келтіру мақсатында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Бағалы қағаздар жөніндегі ұлттық комиссиясының "Зейнетақы активтерiн басқару жөнiндегі компанияларға Қазақстан Республикасының бағалы қағаздар рыногында брокерлiк және дилерлiк қызметтi жүзеге асыруға лицензиялар беру туралы" 2000 жылғы 15 қарашадағы N 90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нормативтік құқықтық актілерін мемлекеттік тіркеу тізілімінде N 1339 тіркелген, 2001 жылғы қаңтарда "Қазақстанның бағалы қағаздар рыногы" журналында жарияланған, N 1)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атауындағы "Зейнетақы активтерiн басқару жөнiндегі компанияларға" деген сөздер "Жинақтаушы зейнетақы қорларының зейнетақы активтерін инвестициялық басқаруды жүзеге асыратын ұйымдарға және зейнетақы активтерін инвестициялық басқару жөніндегі қызметті дербес жүзеге асыратын жинақтаушы зейнетақы қорларына"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кіріспесі мынадай редакцияда жазылсын:
</w:t>
      </w:r>
      <w:r>
        <w:br/>
      </w:r>
      <w:r>
        <w:rPr>
          <w:rFonts w:ascii="Times New Roman"/>
          <w:b w:val="false"/>
          <w:i w:val="false"/>
          <w:color w:val="000000"/>
          <w:sz w:val="28"/>
        </w:rPr>
        <w:t>
      "Қазақстан Республикасының "Лицензиялау туралы" Заңының және Қазақстан Республикасының "Бағалы қағаздар рыногы туралы" Заңының негізінде Қазақстан Республикасы Ұлттық Банкінің Басқармасы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мәтін бойынша:
</w:t>
      </w:r>
      <w:r>
        <w:br/>
      </w:r>
      <w:r>
        <w:rPr>
          <w:rFonts w:ascii="Times New Roman"/>
          <w:b w:val="false"/>
          <w:i w:val="false"/>
          <w:color w:val="000000"/>
          <w:sz w:val="28"/>
        </w:rPr>
        <w:t>
      "Компания", "Компанияның", "Компанияларға", "Компания" деген сөздер тиісінше "Ұйым/Қор", "Ұйымның/Қордың", "Ұйымдарға/Қорларға", "Ұйым/Қор" деген сөздермен ауыстырылсын;
</w:t>
      </w:r>
      <w:r>
        <w:br/>
      </w:r>
      <w:r>
        <w:rPr>
          <w:rFonts w:ascii="Times New Roman"/>
          <w:b w:val="false"/>
          <w:i w:val="false"/>
          <w:color w:val="000000"/>
          <w:sz w:val="28"/>
        </w:rPr>
        <w:t>
      "Ұлттық комиссия", "Ұлттық комиссияға" деген сөздер тиісінше "Қазақстан Республикасының Ұлттық Банкі", "Қазақстан Республикасының Ұлттық Банкіне" деген сөздермен ауыстырылсын;
</w:t>
      </w:r>
      <w:r>
        <w:br/>
      </w:r>
      <w:r>
        <w:rPr>
          <w:rFonts w:ascii="Times New Roman"/>
          <w:b w:val="false"/>
          <w:i w:val="false"/>
          <w:color w:val="000000"/>
          <w:sz w:val="28"/>
        </w:rPr>
        <w:t>
      "ол", "оның" деген сөздер "/олар", "/олардың"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1-тармақтың:
</w:t>
      </w:r>
      <w:r>
        <w:br/>
      </w:r>
      <w:r>
        <w:rPr>
          <w:rFonts w:ascii="Times New Roman"/>
          <w:b w:val="false"/>
          <w:i w:val="false"/>
          <w:color w:val="000000"/>
          <w:sz w:val="28"/>
        </w:rPr>
        <w:t>
      1) тармақшасы мынадай редакцияда жазылсын:
</w:t>
      </w:r>
      <w:r>
        <w:br/>
      </w:r>
      <w:r>
        <w:rPr>
          <w:rFonts w:ascii="Times New Roman"/>
          <w:b w:val="false"/>
          <w:i w:val="false"/>
          <w:color w:val="000000"/>
          <w:sz w:val="28"/>
        </w:rPr>
        <w:t>
      "Ұйым - жинақтаушы зейнетақы қорларының зейнетақы активтерін инвестициялық басқаруды жүзеге асыратын ұйым";
</w:t>
      </w:r>
      <w:r>
        <w:br/>
      </w:r>
      <w:r>
        <w:rPr>
          <w:rFonts w:ascii="Times New Roman"/>
          <w:b w:val="false"/>
          <w:i w:val="false"/>
          <w:color w:val="000000"/>
          <w:sz w:val="28"/>
        </w:rPr>
        <w:t>
      мынадай редакциядағы 1-1) тармақшамен толықтырылсын:
</w:t>
      </w:r>
      <w:r>
        <w:br/>
      </w:r>
      <w:r>
        <w:rPr>
          <w:rFonts w:ascii="Times New Roman"/>
          <w:b w:val="false"/>
          <w:i w:val="false"/>
          <w:color w:val="000000"/>
          <w:sz w:val="28"/>
        </w:rPr>
        <w:t>
      "1-1) "Қор" - зейнетақы активтерін инвестициялық басқару жөніндегі қызметті дербес жүзеге асыратын жинақтаушы зейнетақы қоры";
</w:t>
      </w:r>
    </w:p>
    <w:p>
      <w:pPr>
        <w:spacing w:after="0"/>
        <w:ind w:left="0"/>
        <w:jc w:val="both"/>
      </w:pPr>
      <w:r>
        <w:rPr>
          <w:rFonts w:ascii="Times New Roman"/>
          <w:b w:val="false"/>
          <w:i w:val="false"/>
          <w:color w:val="000000"/>
          <w:sz w:val="28"/>
        </w:rPr>
        <w:t>
</w:t>
      </w:r>
      <w:r>
        <w:rPr>
          <w:rFonts w:ascii="Times New Roman"/>
          <w:b w:val="false"/>
          <w:i w:val="false"/>
          <w:color w:val="000000"/>
          <w:sz w:val="28"/>
        </w:rPr>
        <w:t>
      2-тармақтың 3) тармақшасы алынып тасталсын;
</w:t>
      </w:r>
      <w:r>
        <w:br/>
      </w:r>
      <w:r>
        <w:rPr>
          <w:rFonts w:ascii="Times New Roman"/>
          <w:b w:val="false"/>
          <w:i w:val="false"/>
          <w:color w:val="000000"/>
          <w:sz w:val="28"/>
        </w:rPr>
        <w:t>
      3-тармақтағы "Ұлттық комиссия берген және қолданылу мерзiмi кемiнде Лицензия алуға арналған құжаттарды Ұлттық комиссия қабылдаған күннен бастап үш айдан кейiн аяқталатын"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4-тармақтың 6) тармақшасының екінші абзацындағы "өзге де" деген сөздердің алдына "бағалы қағаздармен мәмілелер жасау және" деген сөздермен толықтырылсын;
</w:t>
      </w:r>
      <w:r>
        <w:br/>
      </w:r>
      <w:r>
        <w:rPr>
          <w:rFonts w:ascii="Times New Roman"/>
          <w:b w:val="false"/>
          <w:i w:val="false"/>
          <w:color w:val="000000"/>
          <w:sz w:val="28"/>
        </w:rPr>
        <w:t>
      6-тармақ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Қаржылық қадағалау департаменті (Бахмутова Е.Л.):
</w:t>
      </w:r>
      <w:r>
        <w:br/>
      </w:r>
      <w:r>
        <w:rPr>
          <w:rFonts w:ascii="Times New Roman"/>
          <w:b w:val="false"/>
          <w:i w:val="false"/>
          <w:color w:val="000000"/>
          <w:sz w:val="28"/>
        </w:rPr>
        <w:t>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2) Қазақстан Республикасының Әділет министрлігінде мемлекеттік тіркеуден өткен күннен бастап он күндік мерзімде осы қаулыны Қазақстан Республикасының Ұлттық Банкі орталық аппаратының барлық мүдделі бөлімшелеріне, бағалы қағаздармен сауда-саттық ұйымдастырушыға, жинақтаушы зейнетақы қорларының зейнетақы активтерін инвестициялық басқаруды жүзеге асыратын ұйымдарға, жинақтаушы зейнетақы қорларына және "Активтерді басқарушылар қауымдастығы" қауымдастық нысанындағы заңды тұлғалар бірлестігіне жіберсін.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Республикасының Ұлттық Банкі Төрағасының орынбасары Ә.Ғ.Сәйденовке жүктелсін.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Қазақстан Республикасының Әділет министрлігінде мемлекеттік тіркеуден өткізілген күннен бастап он төрт күн өткеннен кейін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