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e162" w14:textId="325e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министірлігі қылмыстық-атқару жүйесінің органдары мен Қазақстан Республикасының Ішкі істер органдарының қоғамнан оқшаулауға байланысты емес және қылмыстық-құқықтық жауапкершілігінің өзге шараларына сотталған адамдарының өмір салтына және мінез-құлқына бақылау бойынша өзара байланыс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1 сәуірдегі N 58, Қазақстан Республикасы Ішкі істер Министрінің 2003 жылғы 2 сәуірдегі N 173 бірлескен бұйрығы. Қазақстан Республикасы Әділет министрлігінде 2003 жылғы 4 сәуірде тіркелді. Тіркеу N 2230. Бірлескен бұйрықтың күші жойылды - ҚР Әділет Министрінің 2005 жылғы 9 наурыздағыі N 77, ҚР Ішкі істер Министрінің 2005 жылғы 1 наурыздағы N 154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Бірлескен бұйрықтың күші жойылды - ҚР Әділет Министрінің 2005 жылғы 9 наурыздағыі N 77, ҚР Ішкі істер Министрінің 2005 жылғы 1 наурыздағы N 154 бірлескен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Әділет министрлігі Қылмыстық-атқару жүйесі комитеті Қылмыстық-атқару инспекциясының Қазақстан Республикасы Әділет министрлігі Тіркеу қызметі комитетінің және Қазақстан Республикасы ішкі істер органдарының бөлімшелерімен қоғамнан оқшаулауға байланысты емес жазаларға және қылмыстық-құқықтық жауапкершіліктің өзге де шараларына сотталған адамдардың өмір салтын және мінез-құлқын бақылау бойынша өзара іс-қимыл тәртібін жетілдіру мақсатында,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Әділет министрлігі Қылмыстық-атқару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жүйесі комитеті мен Қазақстан Республикасы Ішкі істер органдарының Қылмыстық-атқару инспекцияларының өзара байланыс жөніндегі нұсқаулықты бекіту туралы" Қазақстан Республикасы Әділет министрлігінің 2001 жылғы 6 желтоқсандағы N 139 және Қазақстан Республикасы ішкі істер министрлігінің 2001 жылғы 8 желтоқсандағы N 864, "Қазақстан Республикасы Әділет министрлігі Қылмыстық-атқару жүйесі органдары мен Қазақстан Республикасы ішкі істер органдарының қоғамнан оқшаулауға байланысты емес және Қылмыстық-құқықтық жауапкершілігінің өзге шараларына сотталған адамдардың өмір салтына және мінез-құлқына бақылау бойынша өзара байланыс жөніндегі нұсқаулықты бекіту туралы" Қазақстан Республикасы Әділет министрлігінің 2003 жылғы 1 сәуірдегі N 58 және Қазақстан Республикасы ішкі істер министрлігінің 2003 жылғы 8 сәуірдегі N 173 бірлескен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істер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Үкіметінің 2002 жылғы 29 желтоқсандағы N 1430 
</w:t>
      </w:r>
      <w:r>
        <w:rPr>
          <w:rFonts w:ascii="Times New Roman"/>
          <w:b w:val="false"/>
          <w:i w:val="false"/>
          <w:color w:val="000000"/>
          <w:sz w:val="28"/>
        </w:rPr>
        <w:t xml:space="preserve"> қаулысымен </w:t>
      </w:r>
      <w:r>
        <w:rPr>
          <w:rFonts w:ascii="Times New Roman"/>
          <w:b w:val="false"/>
          <w:i w:val="false"/>
          <w:color w:val="000000"/>
          <w:sz w:val="28"/>
        </w:rPr>
        <w:t>
 бекітілген 2003-2004 жылдарға арналған Қазақстан Республикасында құқық бұзушылықтың алдын-алу және қылмыспен күресу бағдарламасын іске асыру жөніндегі іс-шаралары жоспарының 27-тармағын орындауда 
</w:t>
      </w:r>
      <w:r>
        <w:rPr>
          <w:rFonts w:ascii="Times New Roman"/>
          <w:b/>
          <w:i w:val="false"/>
          <w:color w:val="000000"/>
          <w:sz w:val="28"/>
        </w:rPr>
        <w:t>
БҰЙЫРАМЫЗ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Республикасының Әділет министрлігі қылмыстық-атқару жүйесінің органдары мен Қазақстан Республикасының Ішкі істер органдарының қоғамнан оқшаулауға байланысты емес және қылмыстық-құқықтық жауапкершілігінің өзге шараларына сотталған адамдарының өмір салтына және мінез-құлқына бақылау бойынша өзара байланыс жөніндегі Нұсқаулығы бекітілсін.
</w:t>
      </w:r>
      <w:r>
        <w:br/>
      </w:r>
      <w:r>
        <w:rPr>
          <w:rFonts w:ascii="Times New Roman"/>
          <w:b w:val="false"/>
          <w:i w:val="false"/>
          <w:color w:val="000000"/>
          <w:sz w:val="28"/>
        </w:rPr>
        <w:t>
      2. Қазақстан Республикасы Әділет Министрлігінің қылмыстық-атқару жүйесі комитеті, облыстар және Астана қаласы бойынша қылмыстық-атқару жүйесі комитетінің басқармалары осы Нұсқаулықты Қылмыстық-атқару инспекциясының жеке құрамымен оқып-үйренуін ұйымдастырсын және оның орындалуын қамтамасыз етсін.
</w:t>
      </w:r>
      <w:r>
        <w:br/>
      </w:r>
      <w:r>
        <w:rPr>
          <w:rFonts w:ascii="Times New Roman"/>
          <w:b w:val="false"/>
          <w:i w:val="false"/>
          <w:color w:val="000000"/>
          <w:sz w:val="28"/>
        </w:rPr>
        <w:t>
      3. Ішкі істер министрлігінің Қоғамдық қауіпсіздік департаменті, Криминалдық полиция департаменті, Көші-қон полиция департаменті, Астана мен Алматы қалаларының ішкі істер бас басқармаларының, облыстардың ішкі істер бас басқармаларының, ішкі істер басқармаларының бастықтары жеке құраммен оқып-үйренуін ұйымдастырсын және оның орындалуын қамтамасыз етсін.
</w:t>
      </w:r>
      <w:r>
        <w:br/>
      </w:r>
      <w:r>
        <w:rPr>
          <w:rFonts w:ascii="Times New Roman"/>
          <w:b w:val="false"/>
          <w:i w:val="false"/>
          <w:color w:val="000000"/>
          <w:sz w:val="28"/>
        </w:rPr>
        <w:t>
      4. Осы бұйрықтың орындалуын бақылау Қазақстан Республикасының Әділет министрлігі Қылмыстық-атқару жүйесі комитетінің төрағасы әділет полковнигі П.Н.Посмаковқа және Ішкі істер министрлігінің Вице-министрі полиция генерал-майоры И.И.Отто мырзаларға жүктелсін.
</w:t>
      </w:r>
      <w:r>
        <w:br/>
      </w:r>
      <w:r>
        <w:rPr>
          <w:rFonts w:ascii="Times New Roman"/>
          <w:b w:val="false"/>
          <w:i w:val="false"/>
          <w:color w:val="000000"/>
          <w:sz w:val="28"/>
        </w:rPr>
        <w:t>
      5. Қазақстан Республикасы әділет Министрлігінде нақты бұйрық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2003 жылғы 1 сәуірдегі N 58  
</w:t>
      </w:r>
      <w:r>
        <w:br/>
      </w:r>
      <w:r>
        <w:rPr>
          <w:rFonts w:ascii="Times New Roman"/>
          <w:b w:val="false"/>
          <w:i w:val="false"/>
          <w:color w:val="000000"/>
          <w:sz w:val="28"/>
        </w:rPr>
        <w:t>
және Қазақстан Республикасы  
</w:t>
      </w:r>
      <w:r>
        <w:br/>
      </w:r>
      <w:r>
        <w:rPr>
          <w:rFonts w:ascii="Times New Roman"/>
          <w:b w:val="false"/>
          <w:i w:val="false"/>
          <w:color w:val="000000"/>
          <w:sz w:val="28"/>
        </w:rPr>
        <w:t>
Ішкі істер министрінің    
</w:t>
      </w:r>
      <w:r>
        <w:br/>
      </w:r>
      <w:r>
        <w:rPr>
          <w:rFonts w:ascii="Times New Roman"/>
          <w:b w:val="false"/>
          <w:i w:val="false"/>
          <w:color w:val="000000"/>
          <w:sz w:val="28"/>
        </w:rPr>
        <w:t>
2003 жылғы 2 сәуірдегі N 173 
</w:t>
      </w:r>
      <w:r>
        <w:br/>
      </w:r>
      <w:r>
        <w:rPr>
          <w:rFonts w:ascii="Times New Roman"/>
          <w:b w:val="false"/>
          <w:i w:val="false"/>
          <w:color w:val="000000"/>
          <w:sz w:val="28"/>
        </w:rPr>
        <w:t>
бірлескен бұйрығы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Әділет министрлігі қылмыстық-атқару жүйесінің органдары мен Қазақстан Республикасының Ішкі істер органдарының қоғамнан оқшаулауға байланысты емес және қылмыстық-құқықтық жауапкершілігінің өзге шараларына сотталған адамдарының өмір салтына және мінез-құлқына бақылау бойынша өзара байланыс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қылмыстық-атқару инспекцияларының (бұдан әрі - Инспекциялар) және ішкі істер органдарының қалалары мен аудандары органдарының (бұдан әрі - ІІО қалалары мен аудандары органдары) қоғамнан оқшаулауға байланысты емес және қылмыстық-құқықтық жауапкершілігінің өзге шараларына сотталған адамдарының өмір салтына және мінез-құлқына бақылау бойынша өзара байланысының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Қоғамнан оқшаулауға байланысты емес және қылмыстық-құқықтық жауапкершілігінің өзге шараларына сотталған адамдары белгіленген лауазымды атқару немесе белгіленген қызметпен айналысу құқығынан айыру, қоғамдық қызметке, түзеу жұмыстарына тарту, бостандығын шектеу түріндегі жазаларға сотталғандар, сондай-ақ шартты сотталғандар және жүкті әйелдер мен жазаны өтеу мерзімдері кейінге қалдырылған жас балалары бар әйелдер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Инспекция мен ІІО қалалары мен аудандары органдарының өзара байланысы:
</w:t>
      </w:r>
      <w:r>
        <w:br/>
      </w:r>
      <w:r>
        <w:rPr>
          <w:rFonts w:ascii="Times New Roman"/>
          <w:b w:val="false"/>
          <w:i w:val="false"/>
          <w:color w:val="000000"/>
          <w:sz w:val="28"/>
        </w:rPr>
        <w:t>
      1) бостандығынан айырылмаған сотталғандар тарапынан құқықбұзушылықтың алдын-алу мәселелері және тұрғын мен жұмысы орны бойынша олардың мінез-құлқы жөніндегі ақпаратпен уақтылы және толық алмасу;
</w:t>
      </w:r>
      <w:r>
        <w:br/>
      </w:r>
      <w:r>
        <w:rPr>
          <w:rFonts w:ascii="Times New Roman"/>
          <w:b w:val="false"/>
          <w:i w:val="false"/>
          <w:color w:val="000000"/>
          <w:sz w:val="28"/>
        </w:rPr>
        <w:t>
      2) Инспекцияларда есепте тұрған сотталғандарға қатысты профилактикалық сипатты іс-шараларды бірлесіп жоспарлау және өткізу;
</w:t>
      </w:r>
      <w:r>
        <w:br/>
      </w:r>
      <w:r>
        <w:rPr>
          <w:rFonts w:ascii="Times New Roman"/>
          <w:b w:val="false"/>
          <w:i w:val="false"/>
          <w:color w:val="000000"/>
          <w:sz w:val="28"/>
        </w:rPr>
        <w:t>
      3) Инспекцияларда есепте тұрған сотталғандар арасында құқықбұзушылықтың алдын-алу мәселелері бойынша бірлескен кеңестерді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4. Бостандығынан айырылмаған сотталғандар қайталап қылмыс жасаудың әр фактісі бойынша он күндік мерзімде қылмыстық-атқару инспекциялары және Ішкі істер органдарының қоғамдық қауіпсіздік бөлімшелерінің өкілдері біріге отыра, он күндік мерзім ішінде аталған қылмыс жасауына әсер ететін себептер мен жағдайларын айқындап, айыпты тұлғаларды тәртіптік жауапкершілікке тартып қызметтік тергеу жүргізеді, тергеу өткізеді. Қызметтік тергеудің қорытындысын облыс бойынша ҚАЖ комитетінің және ішкі істер аймақтық органның басшысы бекітеді. Қызметтік тергеулердің нәтижелері облыс бойынша Қылмыстық-атқару жүйесі комитетінің және ішкі істер аймақтық органның басшылығы қатысумен біріккен жедел кеңестерде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Өзара байланыс кезінде туындайтын өзге мәселелер бірлескен кеңестерде шешімдерді қабылдау жолымен немесе облыстардың, Астана мен Алматы қалаларының ІІББ-ІІБ-на және облыстар, Астана қаласы бойынша ҚАЖ комитеті басқармаларына ұсыныс енгізу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Қылмыстық-атқару инспекциялары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Сотталғанды есепке қойғанда үкімнің және сот үкімі заң күшіне ену туралы анықтамасының негізінде жеке (бақылау) іс жүргізіледі, 1 тәулік мерзімде, ІІО қалалары мен аудандары органдарының бастығына оны ІІО қалалары мен аудандары органдарының тиісті есептеріне қою үшін және бірлескен профилактикалық жұмыстарды жүргізу үшін хабарлама (1 қосымша) жіберіледі.
</w:t>
      </w:r>
      <w:r>
        <w:br/>
      </w:r>
      <w:r>
        <w:rPr>
          <w:rFonts w:ascii="Times New Roman"/>
          <w:b w:val="false"/>
          <w:i w:val="false"/>
          <w:color w:val="000000"/>
          <w:sz w:val="28"/>
        </w:rPr>
        <w:t>
      Бас бостандығынан айырылмаған кәмелетке толмаған сотталғандарға қатысты сот үкімінің көшірмесі және оны кәмелетке толмағандардың істері жөніндегі бөлімшелерінің картотекалық есебіне қою үшін ішкі істер органдарына бірлескен профилактикалық жұмыстарды жүргізу үшін хабарлама (2 қосымша)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Хабарлаусыз сотталғанның тіркелудің есепке алуынан шығуын және басқа тұрғын орнына кетуін болдырмау мақсатында 1 тәулік мерзімде бас бостандығынан айырылмаған сотталғанның үкімінің, ұйғарымының көшірмесі тіркелгеннен кейін сотталғанның тұрғын орны бойынша көш-қон полициясы бөлімшелеріне күзет кәртішкесі және ІІББ-ІІБ криминалдық ақпарат орталығына ИПК-ЛЦ ақпараттық-іздестіру кәртішкелері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 бостандығынан айырылмаған сотталғандар әкімшілік құқық бұзушылықтарды жасау фактілерін айқындау үшін құқықбұзушылық деректері туралы автоматтандырылған базада және ІІБ басқа есептерінде болатын ақпаратты жазбаша түріндегі сұраныс бойынша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ІІО қалалары мен аудандары органдарынан тұрғын орны бойынша сотталғанның мінез-құлқы туралы, сондай-ақ оларға қоғамнан оқшаулауға байланысты емес сотталғандардың жаза өтеудің режимін бұзғаны бар болуы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Бостандығын шектеу түріндегі жазаны өтейтіндерге қадағалауды жүзеге асырады, ол сотталғандардың тұрғын және жұмыс орны бойынша, сондай-ақ жұмыстан бос уақытта қадағалаумен және бақылаумен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Сотталғанның бостандығын шектеу түрін бас бостандығын айыру түріне ауыстыру мәселесі шешілгенде Инспекциялар материалдар дайындайды және прокурор санкциясымен жаза өтеуден жалтаруын болдырмау мақсатында 10 тәулікке сотталғандарды ұстау үшін және материалдарды сотқа тапсыру үшін ІІО қалалары мен аудандары органдарына оларды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Әр ай сайын ІІО қалалары мен аудандары органдарының басшыларына жазаны атқарудағы жұмыстар жөнінде және біріккен ұйымдастыру жұмыстары жөнінде мәлімдейді.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 бостандығынан айыруынсыз жазаны орындау және өзара байланыс мәселелері бойынша ІІО қалалары мен аудандары органдарының бастықтары қатысумен жедел кеңестерінің жоспарларына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Қалалық, аудандық ішкі істер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Өз құзырет шегінде ішкі істер органдарының (қоғамдық қауіпсіздік, көші-қон, криминалдық полиция және басқа бөлімшелерінің) қызметкерлері бас бостандығынан айырылмаған сотталғандардың мінез-құлқына бақылауды, бас бостандығынан айыруға байланысты емес жазалардан жалтаратын сотталғандарды іздестіруді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Бас бостандығынан айырылмаған сотталғандар әкімшілік құқық бұзушылықтарды жасау фактілері бойынша автоматтандырылған базада және ІІБ басқа есептерінде болатын ақпаратты Инспекцияның жазбаша түріндегі сұранысы бойынша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орнын ауыстыру мақсатында сотталған тіркелу есебінен шығуға мүмкіндік жасаса көші-қон полициясы тез арада инспекцияға сотталғанның мекен-жайы бойынша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Қоғамдық қауіпсіздік бөлімшелерінің қызметкерлері (полицияның учаскелік инспекторлары, кәмелетке толмағандардың істері жөніндегі инспекция) Инспекцияға бас бостандығынан айырылмаған сотталғандардың тұрғын орындары бойынша мінез-құлқына профилактикалық бақылауды қамтамасыз етуге жәрдем көрсетеді, олардың тарапынан құқыққа қарсы әрекеттерді тоқтатады. Бас бостандығынан айырылмаған сотталғандардың тарапынан құқықбұзушылық фактілері айқындалғанда Инспекцияға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Алдын-ала тергеу мен анықтаушылар органдары N 2.1 кәртішкелерін қылмыс жасаған адамға шығарғанда, үш күн мерзімде қайта жасалған қылмыс фактісі бойынша қылмыстық іс қозғалған сотталған туралы Инспекцияға хабарлайды, және материалдарға (үкімінің көшірмесі, заң күшіне енген үкімі анықтамасының көшірмесі) жаза өтеудің атқарылмаған мерзімі туралы анықтама, мінездеме сұрау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Инспекциялардың материалдары бойынша қасақана бостандығын шектеу түріндегі жазадан бас тартатын сотталғанды 10 тәулік мерзімге.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Қамауға алудың прокурордың санкциясы бар бас бостандығынан шектеу жазаға сотталған тұрғын орнын өз еркімен тастағаны туралы Инспекцияның хабарламасын алғанда Қазақстан Республикасы Қылмыстық 
</w:t>
      </w:r>
      <w:r>
        <w:rPr>
          <w:rFonts w:ascii="Times New Roman"/>
          <w:b w:val="false"/>
          <w:i w:val="false"/>
          <w:color w:val="000000"/>
          <w:sz w:val="28"/>
        </w:rPr>
        <w:t xml:space="preserve"> кодексінің </w:t>
      </w:r>
      <w:r>
        <w:rPr>
          <w:rFonts w:ascii="Times New Roman"/>
          <w:b w:val="false"/>
          <w:i w:val="false"/>
          <w:color w:val="000000"/>
          <w:sz w:val="28"/>
        </w:rPr>
        <w:t>
 53-бабына, 3-тармағына сәйкес сотталған 10 тәулік мерзімге ұсталады, бұл туралы бас бостандығынан айыру түріндегі жазаға бостандықты шектеу жазаны ауыстыру туралы мәселені шешу үшін Инспекцияға тезарада хабарлайды. Қажет болғанда бас бостандығынан айыруға сотталғандарға белгіленген тәртіпте жаза өтеу орнына жібереді, жаза өтеуден қасақана бас тарту туралы мәліметтері болғанда бас бостандығынан айыруға бостандықты шектеудің атқармаған мерзімін ауыстыру мәселесін шешу үшін сотталғанның ұстау жері бойынша сотқа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Қоғамнан оқшаулауға жатпайтын кәмелетке толмаған сотталғандарды полицияның учаскелік кәмелетке толмаған ісі жөніндегі инспекторлары инспекцияларымен бірлесіп, тұрғылықты жерлері бойынша профилактикалық жұмыс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Жаза өтеу мерзімдері кейінге қалдырылған және бала тәрбиелеуден бас тартқан жас балалары бар әйелдерге қатысты кәмелетке толмағандар істері жөніндегі полициясының учаскелік инспекторлары Инспекция инспекторларымен бірлесіп олардың ата-аналық құқығынан айыру мен үкімнің кейінге қалдыру мәселелерін шешу үшін құжаттарды және материалдарды сотқа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Инспекция және ІІО қалалары мен аудандары органдарының өзара байланыс мәселелерін жедел кеңестерде қарайды, қажетті жағдайларда қылмыстық-атқару жүйесінің жоғары тұрған органына өзара байланыс мәселелері туралы хабардар етеді және оны жақсарту жөніндегі ұсыныстарды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2003 жылғы 1 сәуірдегі N 58  
</w:t>
      </w:r>
      <w:r>
        <w:br/>
      </w:r>
      <w:r>
        <w:rPr>
          <w:rFonts w:ascii="Times New Roman"/>
          <w:b w:val="false"/>
          <w:i w:val="false"/>
          <w:color w:val="000000"/>
          <w:sz w:val="28"/>
        </w:rPr>
        <w:t>
және Ішкі істер министрінің  
</w:t>
      </w:r>
      <w:r>
        <w:br/>
      </w:r>
      <w:r>
        <w:rPr>
          <w:rFonts w:ascii="Times New Roman"/>
          <w:b w:val="false"/>
          <w:i w:val="false"/>
          <w:color w:val="000000"/>
          <w:sz w:val="28"/>
        </w:rPr>
        <w:t>
2003 жылғы 2 сәуірдегі N 173  
</w:t>
      </w:r>
      <w:r>
        <w:br/>
      </w:r>
      <w:r>
        <w:rPr>
          <w:rFonts w:ascii="Times New Roman"/>
          <w:b w:val="false"/>
          <w:i w:val="false"/>
          <w:color w:val="000000"/>
          <w:sz w:val="28"/>
        </w:rPr>
        <w:t>
 бірлескен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министрлігі       
</w:t>
      </w:r>
      <w:r>
        <w:br/>
      </w:r>
      <w:r>
        <w:rPr>
          <w:rFonts w:ascii="Times New Roman"/>
          <w:b w:val="false"/>
          <w:i w:val="false"/>
          <w:color w:val="000000"/>
          <w:sz w:val="28"/>
        </w:rPr>
        <w:t>
қылмыстық-атқару жүйесінің   
</w:t>
      </w:r>
      <w:r>
        <w:br/>
      </w:r>
      <w:r>
        <w:rPr>
          <w:rFonts w:ascii="Times New Roman"/>
          <w:b w:val="false"/>
          <w:i w:val="false"/>
          <w:color w:val="000000"/>
          <w:sz w:val="28"/>
        </w:rPr>
        <w:t>
органдары мен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Ішкі істер органдарының қоғамнан 
</w:t>
      </w:r>
      <w:r>
        <w:br/>
      </w:r>
      <w:r>
        <w:rPr>
          <w:rFonts w:ascii="Times New Roman"/>
          <w:b w:val="false"/>
          <w:i w:val="false"/>
          <w:color w:val="000000"/>
          <w:sz w:val="28"/>
        </w:rPr>
        <w:t>
 оқшаулауға байланысты емес және  
</w:t>
      </w:r>
      <w:r>
        <w:br/>
      </w:r>
      <w:r>
        <w:rPr>
          <w:rFonts w:ascii="Times New Roman"/>
          <w:b w:val="false"/>
          <w:i w:val="false"/>
          <w:color w:val="000000"/>
          <w:sz w:val="28"/>
        </w:rPr>
        <w:t>
қылмыстық-құқықтық жауапкершілігінің
</w:t>
      </w:r>
      <w:r>
        <w:br/>
      </w:r>
      <w:r>
        <w:rPr>
          <w:rFonts w:ascii="Times New Roman"/>
          <w:b w:val="false"/>
          <w:i w:val="false"/>
          <w:color w:val="000000"/>
          <w:sz w:val="28"/>
        </w:rPr>
        <w:t>
 өзге шараларына сотталған адамдарының
</w:t>
      </w:r>
      <w:r>
        <w:br/>
      </w:r>
      <w:r>
        <w:rPr>
          <w:rFonts w:ascii="Times New Roman"/>
          <w:b w:val="false"/>
          <w:i w:val="false"/>
          <w:color w:val="000000"/>
          <w:sz w:val="28"/>
        </w:rPr>
        <w:t>
өмір салтына және мінез-құлқына  
</w:t>
      </w:r>
      <w:r>
        <w:br/>
      </w:r>
      <w:r>
        <w:rPr>
          <w:rFonts w:ascii="Times New Roman"/>
          <w:b w:val="false"/>
          <w:i w:val="false"/>
          <w:color w:val="000000"/>
          <w:sz w:val="28"/>
        </w:rPr>
        <w:t>
 бақылау бойынша өзара байланыс  
</w:t>
      </w:r>
      <w:r>
        <w:br/>
      </w:r>
      <w:r>
        <w:rPr>
          <w:rFonts w:ascii="Times New Roman"/>
          <w:b w:val="false"/>
          <w:i w:val="false"/>
          <w:color w:val="000000"/>
          <w:sz w:val="28"/>
        </w:rPr>
        <w:t>
жөніндегі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 тұрғылықты жерде ______________________________________
</w:t>
      </w:r>
      <w:r>
        <w:br/>
      </w:r>
      <w:r>
        <w:rPr>
          <w:rFonts w:ascii="Times New Roman"/>
          <w:b w:val="false"/>
          <w:i w:val="false"/>
          <w:color w:val="000000"/>
          <w:sz w:val="28"/>
        </w:rPr>
        <w:t>
тұратын азамат_ 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"__"______200__ж. ҚР ҚК _______ бабы бойынша сотталды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(жаза түрі және мерзімі, сотталғаны туралы қосымша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сот жүктеген міндеттер, бұрынғы сотталғандығы және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Сізден ІІО-ның қатысты қызметтеріне сотталғанның ___________
</w:t>
      </w:r>
      <w:r>
        <w:br/>
      </w:r>
      <w:r>
        <w:rPr>
          <w:rFonts w:ascii="Times New Roman"/>
          <w:b w:val="false"/>
          <w:i w:val="false"/>
          <w:color w:val="000000"/>
          <w:sz w:val="28"/>
        </w:rPr>
        <w:t>
                                                       (аты-жөні)
</w:t>
      </w:r>
      <w:r>
        <w:br/>
      </w:r>
      <w:r>
        <w:rPr>
          <w:rFonts w:ascii="Times New Roman"/>
          <w:b w:val="false"/>
          <w:i w:val="false"/>
          <w:color w:val="000000"/>
          <w:sz w:val="28"/>
        </w:rPr>
        <w:t>
мінез-құлқы, тәрбие жұмысының жүргізілгені жайында қылмыстық-атқару
</w:t>
      </w:r>
      <w:r>
        <w:br/>
      </w:r>
      <w:r>
        <w:rPr>
          <w:rFonts w:ascii="Times New Roman"/>
          <w:b w:val="false"/>
          <w:i w:val="false"/>
          <w:color w:val="000000"/>
          <w:sz w:val="28"/>
        </w:rPr>
        <w:t>
инспекциясына хабарлап отыруды тапсыруды сұраймыз.
</w:t>
      </w:r>
    </w:p>
    <w:p>
      <w:pPr>
        <w:spacing w:after="0"/>
        <w:ind w:left="0"/>
        <w:jc w:val="both"/>
      </w:pPr>
      <w:r>
        <w:rPr>
          <w:rFonts w:ascii="Times New Roman"/>
          <w:b w:val="false"/>
          <w:i w:val="false"/>
          <w:color w:val="000000"/>
          <w:sz w:val="28"/>
        </w:rPr>
        <w:t>
</w:t>
      </w:r>
      <w:r>
        <w:rPr>
          <w:rFonts w:ascii="Times New Roman"/>
          <w:b w:val="false"/>
          <w:i/>
          <w:color w:val="000000"/>
          <w:sz w:val="28"/>
        </w:rPr>
        <w:t>
Қылмыстық-атқару инспекциясының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(аға инспектор, инспектор)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 атауы)                         (тегі және қолы)
</w:t>
      </w:r>
      <w:r>
        <w:rPr>
          <w:rFonts w:ascii="Times New Roman"/>
          <w:b w:val="false"/>
          <w:i w:val="false"/>
          <w:color w:val="000000"/>
          <w:sz w:val="28"/>
        </w:rPr>
        <w:t>
</w:t>
      </w:r>
      <w:r>
        <w:br/>
      </w:r>
      <w:r>
        <w:rPr>
          <w:rFonts w:ascii="Times New Roman"/>
          <w:b w:val="false"/>
          <w:i w:val="false"/>
          <w:color w:val="000000"/>
          <w:sz w:val="28"/>
        </w:rPr>
        <w:t>
"___"__________ 200__ж.                 тел.: 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______________________
</w:t>
      </w:r>
      <w:r>
        <w:rPr>
          <w:rFonts w:ascii="Times New Roman"/>
          <w:b w:val="false"/>
          <w:i w:val="false"/>
          <w:color w:val="000000"/>
          <w:sz w:val="28"/>
        </w:rPr>
        <w:t>
 кесу сызығы 
</w:t>
      </w:r>
      <w:r>
        <w:rPr>
          <w:rFonts w:ascii="Times New Roman"/>
          <w:b w:val="false"/>
          <w:i/>
          <w:color w:val="000000"/>
          <w:sz w:val="28"/>
        </w:rPr>
        <w:t>
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Сіздің N ___ "__"_____200__ жылғы
</w:t>
      </w:r>
      <w:r>
        <w:br/>
      </w:r>
      <w:r>
        <w:rPr>
          <w:rFonts w:ascii="Times New Roman"/>
          <w:b w:val="false"/>
          <w:i w:val="false"/>
          <w:color w:val="000000"/>
          <w:sz w:val="28"/>
        </w:rPr>
        <w:t>
</w:t>
      </w:r>
      <w:r>
        <w:rPr>
          <w:rFonts w:ascii="Times New Roman"/>
          <w:b w:val="false"/>
          <w:i/>
          <w:color w:val="000000"/>
          <w:sz w:val="28"/>
        </w:rPr>
        <w:t>
Қылмыстық-атқару инспекциясына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(жергілікті орган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Сотталған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"___"_____200__ж. есепке қойылғанын хабарлаймыз. Оның мінез-құлқы,
</w:t>
      </w:r>
      <w:r>
        <w:br/>
      </w:r>
      <w:r>
        <w:rPr>
          <w:rFonts w:ascii="Times New Roman"/>
          <w:b w:val="false"/>
          <w:i w:val="false"/>
          <w:color w:val="000000"/>
          <w:sz w:val="28"/>
        </w:rPr>
        <w:t>
жүргізілген тәрбие жұмысы және жұмысы жайында қосымша хабарланады.
</w:t>
      </w:r>
    </w:p>
    <w:p>
      <w:pPr>
        <w:spacing w:after="0"/>
        <w:ind w:left="0"/>
        <w:jc w:val="both"/>
      </w:pPr>
      <w:r>
        <w:rPr>
          <w:rFonts w:ascii="Times New Roman"/>
          <w:b w:val="false"/>
          <w:i w:val="false"/>
          <w:color w:val="000000"/>
          <w:sz w:val="28"/>
        </w:rPr>
        <w:t>
</w:t>
      </w:r>
      <w:r>
        <w:rPr>
          <w:rFonts w:ascii="Times New Roman"/>
          <w:b w:val="false"/>
          <w:i/>
          <w:color w:val="000000"/>
          <w:sz w:val="28"/>
        </w:rPr>
        <w:t>
Участкелік инспектор 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200__ж.                   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2003 жылғы 1 сәуірдегі N 58  
</w:t>
      </w:r>
      <w:r>
        <w:br/>
      </w:r>
      <w:r>
        <w:rPr>
          <w:rFonts w:ascii="Times New Roman"/>
          <w:b w:val="false"/>
          <w:i w:val="false"/>
          <w:color w:val="000000"/>
          <w:sz w:val="28"/>
        </w:rPr>
        <w:t>
және Ішкі істер министрінің  
</w:t>
      </w:r>
      <w:r>
        <w:br/>
      </w:r>
      <w:r>
        <w:rPr>
          <w:rFonts w:ascii="Times New Roman"/>
          <w:b w:val="false"/>
          <w:i w:val="false"/>
          <w:color w:val="000000"/>
          <w:sz w:val="28"/>
        </w:rPr>
        <w:t>
2003 жылғы 2 сәуірдегі N 173  
</w:t>
      </w:r>
      <w:r>
        <w:br/>
      </w:r>
      <w:r>
        <w:rPr>
          <w:rFonts w:ascii="Times New Roman"/>
          <w:b w:val="false"/>
          <w:i w:val="false"/>
          <w:color w:val="000000"/>
          <w:sz w:val="28"/>
        </w:rPr>
        <w:t>
 бірлескен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министрлігі       
</w:t>
      </w:r>
      <w:r>
        <w:br/>
      </w:r>
      <w:r>
        <w:rPr>
          <w:rFonts w:ascii="Times New Roman"/>
          <w:b w:val="false"/>
          <w:i w:val="false"/>
          <w:color w:val="000000"/>
          <w:sz w:val="28"/>
        </w:rPr>
        <w:t>
қылмыстық-атқару жүйесінің   
</w:t>
      </w:r>
      <w:r>
        <w:br/>
      </w:r>
      <w:r>
        <w:rPr>
          <w:rFonts w:ascii="Times New Roman"/>
          <w:b w:val="false"/>
          <w:i w:val="false"/>
          <w:color w:val="000000"/>
          <w:sz w:val="28"/>
        </w:rPr>
        <w:t>
органдары мен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Ішкі істер органдарының қоғамнан 
</w:t>
      </w:r>
      <w:r>
        <w:br/>
      </w:r>
      <w:r>
        <w:rPr>
          <w:rFonts w:ascii="Times New Roman"/>
          <w:b w:val="false"/>
          <w:i w:val="false"/>
          <w:color w:val="000000"/>
          <w:sz w:val="28"/>
        </w:rPr>
        <w:t>
 оқшаулауға байланысты емес және  
</w:t>
      </w:r>
      <w:r>
        <w:br/>
      </w:r>
      <w:r>
        <w:rPr>
          <w:rFonts w:ascii="Times New Roman"/>
          <w:b w:val="false"/>
          <w:i w:val="false"/>
          <w:color w:val="000000"/>
          <w:sz w:val="28"/>
        </w:rPr>
        <w:t>
қылмыстық-құқықтық жауапкершілігінің
</w:t>
      </w:r>
      <w:r>
        <w:br/>
      </w:r>
      <w:r>
        <w:rPr>
          <w:rFonts w:ascii="Times New Roman"/>
          <w:b w:val="false"/>
          <w:i w:val="false"/>
          <w:color w:val="000000"/>
          <w:sz w:val="28"/>
        </w:rPr>
        <w:t>
 өзге шараларына сотталған адамдарының
</w:t>
      </w:r>
      <w:r>
        <w:br/>
      </w:r>
      <w:r>
        <w:rPr>
          <w:rFonts w:ascii="Times New Roman"/>
          <w:b w:val="false"/>
          <w:i w:val="false"/>
          <w:color w:val="000000"/>
          <w:sz w:val="28"/>
        </w:rPr>
        <w:t>
өмір салтына және мінез-құлқына  
</w:t>
      </w:r>
      <w:r>
        <w:br/>
      </w:r>
      <w:r>
        <w:rPr>
          <w:rFonts w:ascii="Times New Roman"/>
          <w:b w:val="false"/>
          <w:i w:val="false"/>
          <w:color w:val="000000"/>
          <w:sz w:val="28"/>
        </w:rPr>
        <w:t>
 бақылау бойынша өзара байланыс  
</w:t>
      </w:r>
      <w:r>
        <w:br/>
      </w:r>
      <w:r>
        <w:rPr>
          <w:rFonts w:ascii="Times New Roman"/>
          <w:b w:val="false"/>
          <w:i w:val="false"/>
          <w:color w:val="000000"/>
          <w:sz w:val="28"/>
        </w:rPr>
        <w:t>
жөніндегі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КҮЗЕТ КӘРТІШКЕСІ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Мерзімнің аяқталуы  "_____"_____________20____ж.
</w:t>
      </w:r>
    </w:p>
    <w:p>
      <w:pPr>
        <w:spacing w:after="0"/>
        <w:ind w:left="0"/>
        <w:jc w:val="both"/>
      </w:pPr>
      <w:r>
        <w:rPr>
          <w:rFonts w:ascii="Times New Roman"/>
          <w:b w:val="false"/>
          <w:i w:val="false"/>
          <w:color w:val="000000"/>
          <w:sz w:val="28"/>
        </w:rPr>
        <w:t>
Жазаның өзгерілуі туралы______________________________________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(туған жылы және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(тұрғылықты жері)
</w:t>
      </w:r>
    </w:p>
    <w:p>
      <w:pPr>
        <w:spacing w:after="0"/>
        <w:ind w:left="0"/>
        <w:jc w:val="both"/>
      </w:pPr>
      <w:r>
        <w:rPr>
          <w:rFonts w:ascii="Times New Roman"/>
          <w:b w:val="false"/>
          <w:i w:val="false"/>
          <w:color w:val="000000"/>
          <w:sz w:val="28"/>
        </w:rPr>
        <w:t>
"____"______________20___ж. сотталды.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(сот атауы)
</w:t>
      </w:r>
    </w:p>
    <w:p>
      <w:pPr>
        <w:spacing w:after="0"/>
        <w:ind w:left="0"/>
        <w:jc w:val="both"/>
      </w:pPr>
      <w:r>
        <w:rPr>
          <w:rFonts w:ascii="Times New Roman"/>
          <w:b w:val="false"/>
          <w:i w:val="false"/>
          <w:color w:val="000000"/>
          <w:sz w:val="28"/>
        </w:rPr>
        <w:t>
Қазақстан Республикасының ҚК-нің _____бабына сәйкес ______________
</w:t>
      </w:r>
      <w:r>
        <w:br/>
      </w:r>
      <w:r>
        <w:rPr>
          <w:rFonts w:ascii="Times New Roman"/>
          <w:b w:val="false"/>
          <w:i w:val="false"/>
          <w:color w:val="000000"/>
          <w:sz w:val="28"/>
        </w:rPr>
        <w:t>
                                                (Белгілі қызметпен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шұғылдануға тыйым, сынау мерзімі, жазаны өткеруді кейінге қалдыру,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түзеу және қоғамдық жұмыстардың мерзімі)
</w:t>
      </w:r>
      <w:r>
        <w:br/>
      </w:r>
      <w:r>
        <w:rPr>
          <w:rFonts w:ascii="Times New Roman"/>
          <w:b w:val="false"/>
          <w:i w:val="false"/>
          <w:color w:val="000000"/>
          <w:sz w:val="28"/>
        </w:rPr>
        <w:t>
      Сотталғанның тұрғылықты жерінің тіркелу есебінен шығару
</w:t>
      </w:r>
      <w:r>
        <w:br/>
      </w:r>
      <w:r>
        <w:rPr>
          <w:rFonts w:ascii="Times New Roman"/>
          <w:b w:val="false"/>
          <w:i w:val="false"/>
          <w:color w:val="000000"/>
          <w:sz w:val="28"/>
        </w:rPr>
        <w:t>
туралы келген кезде тез арада қылмыстық-атқару
</w:t>
      </w:r>
      <w:r>
        <w:br/>
      </w:r>
      <w:r>
        <w:rPr>
          <w:rFonts w:ascii="Times New Roman"/>
          <w:b w:val="false"/>
          <w:i w:val="false"/>
          <w:color w:val="000000"/>
          <w:sz w:val="28"/>
        </w:rPr>
        <w:t>
инспекциясына ___________________________ хабарлаңыз мына телефон
</w:t>
      </w:r>
      <w:r>
        <w:br/>
      </w:r>
      <w:r>
        <w:rPr>
          <w:rFonts w:ascii="Times New Roman"/>
          <w:b w:val="false"/>
          <w:i w:val="false"/>
          <w:color w:val="000000"/>
          <w:sz w:val="28"/>
        </w:rPr>
        <w:t>
                   (инспекция атауы)
</w:t>
      </w:r>
      <w:r>
        <w:br/>
      </w:r>
      <w:r>
        <w:rPr>
          <w:rFonts w:ascii="Times New Roman"/>
          <w:b w:val="false"/>
          <w:i w:val="false"/>
          <w:color w:val="000000"/>
          <w:sz w:val="28"/>
        </w:rPr>
        <w:t>
____________________бойынша.
</w:t>
      </w:r>
    </w:p>
    <w:p>
      <w:pPr>
        <w:spacing w:after="0"/>
        <w:ind w:left="0"/>
        <w:jc w:val="both"/>
      </w:pPr>
      <w:r>
        <w:rPr>
          <w:rFonts w:ascii="Times New Roman"/>
          <w:b w:val="false"/>
          <w:i w:val="false"/>
          <w:color w:val="000000"/>
          <w:sz w:val="28"/>
        </w:rPr>
        <w:t>
Тіркелу есебінен шығарылды "_____"______________20___ж.
</w:t>
      </w:r>
      <w:r>
        <w:br/>
      </w:r>
      <w:r>
        <w:rPr>
          <w:rFonts w:ascii="Times New Roman"/>
          <w:b w:val="false"/>
          <w:i w:val="false"/>
          <w:color w:val="000000"/>
          <w:sz w:val="28"/>
        </w:rPr>
        <w:t>
Қылмыстық-инспекцияға хабарланды "____"______________20____ж.
</w:t>
      </w:r>
    </w:p>
    <w:p>
      <w:pPr>
        <w:spacing w:after="0"/>
        <w:ind w:left="0"/>
        <w:jc w:val="both"/>
      </w:pPr>
      <w:r>
        <w:rPr>
          <w:rFonts w:ascii="Times New Roman"/>
          <w:b w:val="false"/>
          <w:i w:val="false"/>
          <w:color w:val="000000"/>
          <w:sz w:val="28"/>
        </w:rPr>
        <w:t>
</w:t>
      </w:r>
      <w:r>
        <w:rPr>
          <w:rFonts w:ascii="Times New Roman"/>
          <w:b w:val="false"/>
          <w:i/>
          <w:color w:val="000000"/>
          <w:sz w:val="28"/>
        </w:rPr>
        <w:t>
Қылмыстық-атқару инспекциясы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(аға инспектор, инспектор)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(инспекция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    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(атағы)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"____"_____________20____ж.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