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8e903" w14:textId="c48e9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Сақтандыру шарттары бойынша сақтанушы төлейтiн (төлеген) сақтандыру сыйлықақылары бойынша шегерiмдердiң шегiн белгiлеу жөнiндегi нұсқаулықты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2003 жылғы 31 қаңтардағы N 27 қаулысы. Қазақстан Республикасы Әділет министрлігінде 2003 жылғы 14 наурызда тіркелді. Тіркеу N 2208. Күші жойылды - ҚР Қаржы рыногын және қаржылық ұйымдарды реттеу мен қадағалау жөніндегі агенттігі Басқармасының 2005 жылғы 19 ақпандағы N 38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----------Қаулыдан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Сақтандыру қызметін реттейтін нормативтік құқықтық актілерді жетілдіру мақсатында Қазақстан Республикасының Қаржы нарығын және қаржы ұйымдарын реттеу мен қадағалау жөніндегі агенттігінің (бұдан әрі - Агенттік) Басқармасы ҚАУЛЫ ЕТЕДІ: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Қазақстан Республикасының Ұлттық Банкі Басқармасының "Сақтандыру шарттары бойынша сақтанушы төлейтiн (төлеген) сақтандыру сыйлықақылары бойынша шегерiмдердiң шегiн белгiлеу жөнiндегi нұсқаулықты бекiту туралы" 2003 жылғы 31 қаңтардағы N 27 қаулысының (Қазақстан Республикасы Нормативтік құқықтық актілерін мемлекеттік тіркеу тізілімінде N 2208 тіркелген, Қазақстан Республикасы Ұлттық Банкінің "Қазақстан Ұлттық Банкінің Хабаршысы" және "Вестник Национального Банка Казахстана" N 5 басылымдарында 2003 жылғЫ 24 ақпанда - 9 наурызда жарияланған) күші жойылды деп танылсын...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Төраға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"Салық және бюджетке төленетiн басқа да мiндеттi төлемдер туралы" Қазақстан Республикасы 
</w:t>
      </w:r>
      <w:r>
        <w:rPr>
          <w:rFonts w:ascii="Times New Roman"/>
          <w:b w:val="false"/>
          <w:i w:val="false"/>
          <w:color w:val="000000"/>
          <w:sz w:val="28"/>
        </w:rPr>
        <w:t xml:space="preserve"> Кодексiнiң </w:t>
      </w:r>
      <w:r>
        <w:rPr>
          <w:rFonts w:ascii="Times New Roman"/>
          <w:b w:val="false"/>
          <w:i w:val="false"/>
          <w:color w:val="000000"/>
          <w:sz w:val="28"/>
        </w:rPr>
        <w:t>
 99-бабын iске асыру мақсатында Қазақстан Республикасы Ұлттық Банкiнiң Басқармасы қаулы етеді:
</w:t>
      </w:r>
      <w:r>
        <w:br/>
      </w:r>
      <w:r>
        <w:rPr>
          <w:rFonts w:ascii="Times New Roman"/>
          <w:b w:val="false"/>
          <w:i w:val="false"/>
          <w:color w:val="000000"/>
          <w:sz w:val="28"/>
        </w:rPr>
        <w:t>
      1. Сақтандыру шарттары бойынша сақтанушы төлейтiн (төлеген) сақтандыру сыйлықақылары бойынша шегерiмдердiң шегiн белгiлеу жөнiндегi нұсқаулық бекiтiлсiн.
</w:t>
      </w:r>
      <w:r>
        <w:br/>
      </w:r>
      <w:r>
        <w:rPr>
          <w:rFonts w:ascii="Times New Roman"/>
          <w:b w:val="false"/>
          <w:i w:val="false"/>
          <w:color w:val="000000"/>
          <w:sz w:val="28"/>
        </w:rPr>
        <w:t>
      2. Осы қаулы Қазақстан Республикасының Әдiлет министрлiгiнде мемлекеттiк тiркелген күннен бастап күшiне енгiзiледi және оның күшi 2003 жылғы 1 қаңтардан бастап туындаған қатынастарға қолданылады.
</w:t>
      </w:r>
      <w:r>
        <w:br/>
      </w:r>
      <w:r>
        <w:rPr>
          <w:rFonts w:ascii="Times New Roman"/>
          <w:b w:val="false"/>
          <w:i w:val="false"/>
          <w:color w:val="000000"/>
          <w:sz w:val="28"/>
        </w:rPr>
        <w:t>
      3. Қаржылық қадағалау департаментi (Бахмутова Е.Л.):
</w:t>
      </w:r>
      <w:r>
        <w:br/>
      </w:r>
      <w:r>
        <w:rPr>
          <w:rFonts w:ascii="Times New Roman"/>
          <w:b w:val="false"/>
          <w:i w:val="false"/>
          <w:color w:val="000000"/>
          <w:sz w:val="28"/>
        </w:rPr>
        <w:t>
      1) 3аң департаментiмен (Шәрiпов С.Б.) бiрлесiп осы қаулыны Қазақстан Республикасының Әдiлет министрлiгiнде мемлекеттiк тiркеуден өткiзу шараларын қабылдасын;
</w:t>
      </w:r>
      <w:r>
        <w:br/>
      </w:r>
      <w:r>
        <w:rPr>
          <w:rFonts w:ascii="Times New Roman"/>
          <w:b w:val="false"/>
          <w:i w:val="false"/>
          <w:color w:val="000000"/>
          <w:sz w:val="28"/>
        </w:rPr>
        <w:t>
      2) Қазақстан Республикасының Әдiлет министрлiгiнде мемлекеттiк тiркеуден өткiзiлген күннен бастап он күндiк мерзiмде осы қаулыны Қазақстан Республикасының Ұлттық Банкi орталық аппаратының мүдделi бөлiмшелерiне, аумақтық филиалдарына және сақтандыру (қайта сақтандыру) ұйымдарына жiберсiн.
</w:t>
      </w:r>
      <w:r>
        <w:br/>
      </w:r>
      <w:r>
        <w:rPr>
          <w:rFonts w:ascii="Times New Roman"/>
          <w:b w:val="false"/>
          <w:i w:val="false"/>
          <w:color w:val="000000"/>
          <w:sz w:val="28"/>
        </w:rPr>
        <w:t>
      4. Осы қаулының орындалуын бақылау Қазақстан Республикасының Ұлттық Банкi Төрағасының орынбасары Ә.Ғ.Сәйденовке жүктелсiн.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Қаржы министрі
</w:t>
      </w:r>
      <w:r>
        <w:br/>
      </w:r>
      <w:r>
        <w:rPr>
          <w:rFonts w:ascii="Times New Roman"/>
          <w:b w:val="false"/>
          <w:i w:val="false"/>
          <w:color w:val="000000"/>
          <w:sz w:val="28"/>
        </w:rPr>
        <w:t>
</w:t>
      </w:r>
      <w:r>
        <w:br/>
      </w:r>
      <w:r>
        <w:rPr>
          <w:rFonts w:ascii="Times New Roman"/>
          <w:b w:val="false"/>
          <w:i w:val="false"/>
          <w:color w:val="000000"/>
          <w:sz w:val="28"/>
        </w:rPr>
        <w:t>
      келісілді
</w:t>
      </w:r>
    </w:p>
    <w:p>
      <w:pPr>
        <w:spacing w:after="0"/>
        <w:ind w:left="0"/>
        <w:jc w:val="both"/>
      </w:pPr>
      <w:r>
        <w:rPr>
          <w:rFonts w:ascii="Times New Roman"/>
          <w:b w:val="false"/>
          <w:i w:val="false"/>
          <w:color w:val="000000"/>
          <w:sz w:val="28"/>
        </w:rPr>
        <w:t>
      13 ақпан 2003 ж.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Ұлттық Банкi Басқармасының     
</w:t>
      </w:r>
      <w:r>
        <w:br/>
      </w:r>
      <w:r>
        <w:rPr>
          <w:rFonts w:ascii="Times New Roman"/>
          <w:b w:val="false"/>
          <w:i w:val="false"/>
          <w:color w:val="000000"/>
          <w:sz w:val="28"/>
        </w:rPr>
        <w:t>
"Сақтандыру шарттары бойынша    
</w:t>
      </w:r>
      <w:r>
        <w:br/>
      </w:r>
      <w:r>
        <w:rPr>
          <w:rFonts w:ascii="Times New Roman"/>
          <w:b w:val="false"/>
          <w:i w:val="false"/>
          <w:color w:val="000000"/>
          <w:sz w:val="28"/>
        </w:rPr>
        <w:t>
сақтанушы төлейтiн (төлеген)    
</w:t>
      </w:r>
      <w:r>
        <w:br/>
      </w:r>
      <w:r>
        <w:rPr>
          <w:rFonts w:ascii="Times New Roman"/>
          <w:b w:val="false"/>
          <w:i w:val="false"/>
          <w:color w:val="000000"/>
          <w:sz w:val="28"/>
        </w:rPr>
        <w:t>
сақтандыру сыйлықақылары бойынша  
</w:t>
      </w:r>
      <w:r>
        <w:br/>
      </w:r>
      <w:r>
        <w:rPr>
          <w:rFonts w:ascii="Times New Roman"/>
          <w:b w:val="false"/>
          <w:i w:val="false"/>
          <w:color w:val="000000"/>
          <w:sz w:val="28"/>
        </w:rPr>
        <w:t>
шегерiмдердiң шегiн белгiлеу   
</w:t>
      </w:r>
      <w:r>
        <w:br/>
      </w:r>
      <w:r>
        <w:rPr>
          <w:rFonts w:ascii="Times New Roman"/>
          <w:b w:val="false"/>
          <w:i w:val="false"/>
          <w:color w:val="000000"/>
          <w:sz w:val="28"/>
        </w:rPr>
        <w:t>
жөнiндегi нұсқаулықты бекiту    
</w:t>
      </w:r>
      <w:r>
        <w:br/>
      </w:r>
      <w:r>
        <w:rPr>
          <w:rFonts w:ascii="Times New Roman"/>
          <w:b w:val="false"/>
          <w:i w:val="false"/>
          <w:color w:val="000000"/>
          <w:sz w:val="28"/>
        </w:rPr>
        <w:t>
туралы"               
</w:t>
      </w:r>
      <w:r>
        <w:br/>
      </w:r>
      <w:r>
        <w:rPr>
          <w:rFonts w:ascii="Times New Roman"/>
          <w:b w:val="false"/>
          <w:i w:val="false"/>
          <w:color w:val="000000"/>
          <w:sz w:val="28"/>
        </w:rPr>
        <w:t>
2003 жылғы 31 қаңтардағы        
</w:t>
      </w:r>
      <w:r>
        <w:br/>
      </w:r>
      <w:r>
        <w:rPr>
          <w:rFonts w:ascii="Times New Roman"/>
          <w:b w:val="false"/>
          <w:i w:val="false"/>
          <w:color w:val="000000"/>
          <w:sz w:val="28"/>
        </w:rPr>
        <w:t>
N 27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Сақтандыру шарттары бойынша сақтанушы төлейтiн (төлеген) сақтандыру сыйлықақылары бойынша шегерiмдердiң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шегiн белгiлеу жөнiндегi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НҰСҚАУЛЫҚ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1-тарау.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Нұсқаулық "Салық және бюджетке төленетiн басқа да мiндеттi төлемдер туралы" Қазақстан Республикасының 
</w:t>
      </w:r>
      <w:r>
        <w:rPr>
          <w:rFonts w:ascii="Times New Roman"/>
          <w:b w:val="false"/>
          <w:i w:val="false"/>
          <w:color w:val="000000"/>
          <w:sz w:val="28"/>
        </w:rPr>
        <w:t xml:space="preserve"> Кодексiне </w:t>
      </w:r>
      <w:r>
        <w:rPr>
          <w:rFonts w:ascii="Times New Roman"/>
          <w:b w:val="false"/>
          <w:i w:val="false"/>
          <w:color w:val="000000"/>
          <w:sz w:val="28"/>
        </w:rPr>
        <w:t>
 (Салық кодексi) сәйкес әзiрлендi және корпоративтiк табыс салығын есептеу мақсаты үшiн салық салынатын табысты айқындау кезiнде сақтандыру шарттары бойынша сақтандыру сыйлықақылары шегерiмдерiнiң шегiн белгiлейдi.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Нұсқаулықтың күшi сақтандыру ұйымымен сақтандыру шартын жасаған және Салық кодексiнiң талаптарына сәйкес корпорациялық табыс салығын төлеушi болып табылатын сақтанушыларға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2-тарау. Сақтандыру сыйлықақылары бойынша шегерiмдер шегi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Сақтанушы автомобиль көлiгiн сақтандыру класы бойынша жылдық жиынтық табыс алу үшiн пайдаланылатын мүлiктi сақтандыру шарттары бойынша 100 процент, бiрақ сақтандыру шартында көрсетiлген, сақтандырылатын мүлiктiң баланстық құнының 5 процентiнен көп емес мөлшерде төленетiн (төленген) сақтандыру сыйлықақыларын шегеруге құқығы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4. Сақтанушы мынадай барлық:
</w:t>
      </w:r>
      <w:r>
        <w:br/>
      </w:r>
      <w:r>
        <w:rPr>
          <w:rFonts w:ascii="Times New Roman"/>
          <w:b w:val="false"/>
          <w:i w:val="false"/>
          <w:color w:val="000000"/>
          <w:sz w:val="28"/>
        </w:rPr>
        <w:t>
      1) темiржол көлiгiн сақтандыру;
</w:t>
      </w:r>
      <w:r>
        <w:br/>
      </w:r>
      <w:r>
        <w:rPr>
          <w:rFonts w:ascii="Times New Roman"/>
          <w:b w:val="false"/>
          <w:i w:val="false"/>
          <w:color w:val="000000"/>
          <w:sz w:val="28"/>
        </w:rPr>
        <w:t>
      2) әуе көлiгiн сақтандыру;
</w:t>
      </w:r>
      <w:r>
        <w:br/>
      </w:r>
      <w:r>
        <w:rPr>
          <w:rFonts w:ascii="Times New Roman"/>
          <w:b w:val="false"/>
          <w:i w:val="false"/>
          <w:color w:val="000000"/>
          <w:sz w:val="28"/>
        </w:rPr>
        <w:t>
      3) су көлiгiн сақтандыру;
</w:t>
      </w:r>
      <w:r>
        <w:br/>
      </w:r>
      <w:r>
        <w:rPr>
          <w:rFonts w:ascii="Times New Roman"/>
          <w:b w:val="false"/>
          <w:i w:val="false"/>
          <w:color w:val="000000"/>
          <w:sz w:val="28"/>
        </w:rPr>
        <w:t>
      4) жүктердi сақтандыру;
</w:t>
      </w:r>
      <w:r>
        <w:br/>
      </w:r>
      <w:r>
        <w:rPr>
          <w:rFonts w:ascii="Times New Roman"/>
          <w:b w:val="false"/>
          <w:i w:val="false"/>
          <w:color w:val="000000"/>
          <w:sz w:val="28"/>
        </w:rPr>
        <w:t>
      5) осы тармақтың 1)-4) тармақшаларында көрсетiлген кластарды қоспағанда, мүлiктi сақтандыру кластары бойынша жылдық жиынтық табыс алу үшiн пайдаланылатын мүлiктi сақтандыру шарттары бойынша 100 процент, бiрақ сақтандыру шартында көрсетiлген, сақтандырылатын мүлiктiң баланстық құнының 1 процентiнен көп емес мөлшерде төленетiн (төленген) сақтандыру сыйлықақыларын шегеруге құқығы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5. Сақтанушы мынадай барлық:
</w:t>
      </w:r>
      <w:r>
        <w:br/>
      </w:r>
      <w:r>
        <w:rPr>
          <w:rFonts w:ascii="Times New Roman"/>
          <w:b w:val="false"/>
          <w:i w:val="false"/>
          <w:color w:val="000000"/>
          <w:sz w:val="28"/>
        </w:rPr>
        <w:t>
      1) кәсiпкерлiк тәуекелдi сақтандыру;
</w:t>
      </w:r>
      <w:r>
        <w:br/>
      </w:r>
      <w:r>
        <w:rPr>
          <w:rFonts w:ascii="Times New Roman"/>
          <w:b w:val="false"/>
          <w:i w:val="false"/>
          <w:color w:val="000000"/>
          <w:sz w:val="28"/>
        </w:rPr>
        <w:t>
      2) автомобиль көлiгi иелерiнiң азаматтық-құқықтық жауапкершiлiгiн сақтандыру;
</w:t>
      </w:r>
      <w:r>
        <w:br/>
      </w:r>
      <w:r>
        <w:rPr>
          <w:rFonts w:ascii="Times New Roman"/>
          <w:b w:val="false"/>
          <w:i w:val="false"/>
          <w:color w:val="000000"/>
          <w:sz w:val="28"/>
        </w:rPr>
        <w:t>
      3) темiржол көлiгi иелерiнiң азаматтық-құқықтық жауапкершiлiгiн сақтандыру;
</w:t>
      </w:r>
      <w:r>
        <w:br/>
      </w:r>
      <w:r>
        <w:rPr>
          <w:rFonts w:ascii="Times New Roman"/>
          <w:b w:val="false"/>
          <w:i w:val="false"/>
          <w:color w:val="000000"/>
          <w:sz w:val="28"/>
        </w:rPr>
        <w:t>
      4) әуе көлiгi иелерiнiң азаматтық-құқықтық жауапкершiлiгiн сақтандыру;
</w:t>
      </w:r>
      <w:r>
        <w:br/>
      </w:r>
      <w:r>
        <w:rPr>
          <w:rFonts w:ascii="Times New Roman"/>
          <w:b w:val="false"/>
          <w:i w:val="false"/>
          <w:color w:val="000000"/>
          <w:sz w:val="28"/>
        </w:rPr>
        <w:t>
      5) су көлiгi иелерiнiң азаматтық-құқықтық жауапкершiлiгiн сақтандыру;
</w:t>
      </w:r>
      <w:r>
        <w:br/>
      </w:r>
      <w:r>
        <w:rPr>
          <w:rFonts w:ascii="Times New Roman"/>
          <w:b w:val="false"/>
          <w:i w:val="false"/>
          <w:color w:val="000000"/>
          <w:sz w:val="28"/>
        </w:rPr>
        <w:t>
      6) тасымалдаушының азаматтық-құқықтық жауапкершiлiгiн сақтандыру;
</w:t>
      </w:r>
      <w:r>
        <w:br/>
      </w:r>
      <w:r>
        <w:rPr>
          <w:rFonts w:ascii="Times New Roman"/>
          <w:b w:val="false"/>
          <w:i w:val="false"/>
          <w:color w:val="000000"/>
          <w:sz w:val="28"/>
        </w:rPr>
        <w:t>
      7) шарт бойынша азаматтық-құқықтық жауапкершiлiктi сақтандыру;
</w:t>
      </w:r>
      <w:r>
        <w:br/>
      </w:r>
      <w:r>
        <w:rPr>
          <w:rFonts w:ascii="Times New Roman"/>
          <w:b w:val="false"/>
          <w:i w:val="false"/>
          <w:color w:val="000000"/>
          <w:sz w:val="28"/>
        </w:rPr>
        <w:t>
      8) осы тармақтың 1)-6) тармақшаларында көрсетiлген кластарды қоспағанда, зиян келтiрiлгенi үшiн азаматтық-құқықтық жауапкершiлiктi сақтандыру кластары бойынша жылдық жиынтық табыс алу үшiн пайдаланылатын мүлiктi сақтандыру шарттары бойынша 100 процент, бiрақ сақтанушының жылдық жиынтық табысының 1,5 процентiнен көп емес мөлшерде төленетiн (төленген) сақтандыру сыйлықақыларын шегеруге құқығы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6. Осы Нұсқаулықтың 3-5-тармақтарында белгiленген шектеулер мiндеттi сақтандыру шарттары бойынша сақтандыру сыйлықақыларының шегерiмдерiне қолданылмайды.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3-тарау.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Осы Нұсқаулықта реттелмеген мәселелер Қазақстан Республикасының заңдарында белгіленген тәртiппен шешiледi.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