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9e17" w14:textId="db89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2079 нөмiрмен тiркелген, Қазақстан Республикасы Қаржы министрiнiң 2002 жылғы 10 желтоқсандағы N 608 Салық есептiлiгiн жасау Ережелерiн бекiту туралы"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Республикасыының Қаржы министрлігі Салық комитеті төрағасының 2003 жылғы 20 қаңтардағы N 14 бұйрығы. Қазақстан Республикасы Әділет министрлігінде 2003 жылғы 12 ақпанда тіркелді. Тіркеу N 2163. Күші жойылды - ҚР Қаржы министрлігі Салық комитеті төрағасының 2003 жылғы 3 желтоқсандағы N 493 (V032628) бұйрығымен. Бұйрық 2004 жылдың 1 қаңтарынан бастап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министрiнiң 2002 жылғы 10 желтоқсандағы N 608 "Салық есептiлiгiн жасау Ережелерiн бекiту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(2002 жылғы 10 желтоқсанда 2079 нөмiрмен тiркелген)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бекiтiлген, Салық кезеңiнiң қорытындысы бойынша заңды тұлғаның құрылымдық бөлiмшелерiндегi корпорациялық табыс салығы мен аванстық төлемдер сомасының Есебiн жасау ережелерiнде (101.07-101.08-нысандар):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қосымшаның "Есеп" бөлiмiнде 101.08.001 жолының атауы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"Филиал/өкiлдiк/оқшауланған құрылымдық бөлiмшелер үшiн төленуге жататын салық сомасы".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 Салық комитетiнiң Әдiстеме басқармасы (М.В. Бачурина) осы Бұйрықты Қазақстан Республикасының Әдiлет министрлiгiне мемлекеттiк тiркеуге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мемлекеттiк тiркеу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